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8" w:rsidRPr="00F1406D" w:rsidRDefault="005E1518" w:rsidP="005E1518">
      <w:pPr>
        <w:jc w:val="center"/>
        <w:rPr>
          <w:b/>
          <w:sz w:val="52"/>
        </w:rPr>
      </w:pPr>
    </w:p>
    <w:p w:rsidR="005E1518" w:rsidRPr="00F1406D" w:rsidRDefault="005E1518" w:rsidP="005E1518">
      <w:pPr>
        <w:jc w:val="center"/>
        <w:rPr>
          <w:b/>
          <w:sz w:val="52"/>
        </w:rPr>
      </w:pPr>
    </w:p>
    <w:p w:rsidR="005E1518" w:rsidRPr="00F1406D" w:rsidRDefault="005E1518" w:rsidP="005E1518">
      <w:pPr>
        <w:jc w:val="center"/>
        <w:rPr>
          <w:b/>
          <w:sz w:val="52"/>
        </w:rPr>
      </w:pPr>
    </w:p>
    <w:p w:rsidR="005E1518" w:rsidRPr="00F1406D" w:rsidRDefault="005E1518" w:rsidP="005E1518">
      <w:pPr>
        <w:jc w:val="center"/>
        <w:rPr>
          <w:b/>
          <w:sz w:val="52"/>
        </w:rPr>
      </w:pPr>
    </w:p>
    <w:p w:rsidR="005E1518" w:rsidRPr="00F1406D" w:rsidRDefault="005E1518" w:rsidP="005E1518">
      <w:pPr>
        <w:jc w:val="center"/>
        <w:rPr>
          <w:b/>
          <w:sz w:val="52"/>
        </w:rPr>
      </w:pPr>
    </w:p>
    <w:p w:rsidR="005E1518" w:rsidRDefault="005E1518" w:rsidP="005E1518">
      <w:pPr>
        <w:jc w:val="center"/>
        <w:rPr>
          <w:b/>
          <w:sz w:val="52"/>
        </w:rPr>
      </w:pPr>
    </w:p>
    <w:p w:rsidR="005E1518" w:rsidRPr="00F1406D" w:rsidRDefault="005E1518" w:rsidP="005E1518">
      <w:pPr>
        <w:jc w:val="center"/>
        <w:rPr>
          <w:b/>
          <w:sz w:val="52"/>
        </w:rPr>
      </w:pPr>
    </w:p>
    <w:p w:rsidR="005E1518" w:rsidRPr="00F1406D" w:rsidRDefault="005E1518" w:rsidP="005E1518">
      <w:pPr>
        <w:jc w:val="center"/>
        <w:rPr>
          <w:b/>
          <w:sz w:val="40"/>
        </w:rPr>
      </w:pPr>
      <w:r w:rsidRPr="00F1406D">
        <w:rPr>
          <w:b/>
          <w:sz w:val="52"/>
        </w:rPr>
        <w:t>PRAVIDLA PROVOZOVÁNÍ LOKÁLNÍ DISTIBUČNÍ SOUSTAVY</w:t>
      </w:r>
    </w:p>
    <w:p w:rsidR="0042576F" w:rsidRDefault="0042576F" w:rsidP="005E1518">
      <w:pPr>
        <w:jc w:val="center"/>
        <w:rPr>
          <w:b/>
          <w:sz w:val="52"/>
        </w:rPr>
      </w:pPr>
    </w:p>
    <w:p w:rsidR="005E1518" w:rsidRPr="004F58E4" w:rsidRDefault="005E1518" w:rsidP="005E1518">
      <w:pPr>
        <w:jc w:val="center"/>
        <w:rPr>
          <w:b/>
          <w:sz w:val="52"/>
        </w:rPr>
      </w:pPr>
      <w:r w:rsidRPr="004F58E4">
        <w:rPr>
          <w:b/>
          <w:sz w:val="52"/>
        </w:rPr>
        <w:t>Příloha</w:t>
      </w:r>
      <w:r>
        <w:rPr>
          <w:b/>
          <w:sz w:val="52"/>
        </w:rPr>
        <w:t>1</w:t>
      </w:r>
    </w:p>
    <w:p w:rsidR="00F15362" w:rsidRDefault="00F15362" w:rsidP="00540191">
      <w:pPr>
        <w:jc w:val="center"/>
        <w:rPr>
          <w:b/>
          <w:color w:val="000000" w:themeColor="text1"/>
          <w:sz w:val="52"/>
        </w:rPr>
      </w:pPr>
      <w:r w:rsidRPr="005E1518">
        <w:rPr>
          <w:b/>
          <w:color w:val="000000" w:themeColor="text1"/>
          <w:sz w:val="52"/>
        </w:rPr>
        <w:t>Dotazníky pro registrované údaje</w:t>
      </w:r>
    </w:p>
    <w:p w:rsidR="005E1518" w:rsidRDefault="005E1518" w:rsidP="00540191">
      <w:pPr>
        <w:jc w:val="center"/>
        <w:rPr>
          <w:b/>
          <w:color w:val="000000" w:themeColor="text1"/>
          <w:sz w:val="52"/>
        </w:rPr>
      </w:pPr>
      <w:bookmarkStart w:id="0" w:name="_GoBack"/>
      <w:bookmarkEnd w:id="0"/>
    </w:p>
    <w:p w:rsidR="005E1518" w:rsidRDefault="005E1518" w:rsidP="00540191">
      <w:pPr>
        <w:jc w:val="center"/>
        <w:rPr>
          <w:b/>
          <w:color w:val="000000" w:themeColor="text1"/>
          <w:sz w:val="52"/>
        </w:rPr>
      </w:pPr>
    </w:p>
    <w:p w:rsidR="005E1518" w:rsidRDefault="005E1518" w:rsidP="00540191">
      <w:pPr>
        <w:jc w:val="center"/>
        <w:rPr>
          <w:b/>
          <w:color w:val="000000" w:themeColor="text1"/>
          <w:sz w:val="52"/>
        </w:rPr>
      </w:pPr>
    </w:p>
    <w:p w:rsidR="005E1518" w:rsidRDefault="005E1518" w:rsidP="00540191">
      <w:pPr>
        <w:jc w:val="center"/>
        <w:rPr>
          <w:b/>
          <w:color w:val="000000" w:themeColor="text1"/>
          <w:sz w:val="52"/>
        </w:rPr>
      </w:pPr>
    </w:p>
    <w:p w:rsidR="005E1518" w:rsidRDefault="005E1518" w:rsidP="00540191">
      <w:pPr>
        <w:jc w:val="center"/>
        <w:rPr>
          <w:b/>
          <w:color w:val="000000" w:themeColor="text1"/>
          <w:sz w:val="52"/>
        </w:rPr>
      </w:pPr>
    </w:p>
    <w:p w:rsidR="005E1518" w:rsidRDefault="00F15362">
      <w:pPr>
        <w:spacing w:after="200" w:line="276" w:lineRule="auto"/>
        <w:rPr>
          <w:color w:val="000000" w:themeColor="text1"/>
        </w:rPr>
      </w:pPr>
      <w:r w:rsidRPr="005E1518">
        <w:rPr>
          <w:color w:val="000000" w:themeColor="text1"/>
        </w:rPr>
        <w:t>Schválil:</w:t>
      </w:r>
      <w:r w:rsidR="005A708C" w:rsidRPr="005E1518">
        <w:rPr>
          <w:color w:val="000000" w:themeColor="text1"/>
        </w:rPr>
        <w:t xml:space="preserve"> ENERGETICKÝ REGULAČNÍ ÚŘAD</w:t>
      </w:r>
    </w:p>
    <w:p w:rsidR="00BF07B0" w:rsidRDefault="00BF07B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Dne:</w:t>
      </w:r>
    </w:p>
    <w:p w:rsidR="00BF07B0" w:rsidRPr="005E1518" w:rsidRDefault="00BF07B0">
      <w:pPr>
        <w:spacing w:after="200" w:line="276" w:lineRule="auto"/>
        <w:rPr>
          <w:color w:val="000000" w:themeColor="text1"/>
        </w:rPr>
      </w:pPr>
    </w:p>
    <w:p w:rsidR="005E1518" w:rsidRDefault="005E1518" w:rsidP="005E1518">
      <w:pPr>
        <w:spacing w:after="200" w:line="276" w:lineRule="auto"/>
        <w:sectPr w:rsidR="005E1518" w:rsidSect="00136E8D">
          <w:footerReference w:type="default" r:id="rId9"/>
          <w:pgSz w:w="11906" w:h="16838"/>
          <w:pgMar w:top="1134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4335D" w:rsidRDefault="0034335D" w:rsidP="00F82728">
      <w:pPr>
        <w:jc w:val="right"/>
      </w:pPr>
    </w:p>
    <w:p w:rsidR="00EF1FBF" w:rsidRPr="00EF1FBF" w:rsidRDefault="00EF1FBF" w:rsidP="00EF1FBF">
      <w:pPr>
        <w:pStyle w:val="Zkladntextodsazen3"/>
        <w:ind w:left="1134" w:hanging="1134"/>
        <w:rPr>
          <w:b/>
          <w:bCs/>
          <w:sz w:val="24"/>
          <w:szCs w:val="24"/>
        </w:rPr>
      </w:pPr>
      <w:r w:rsidRPr="00EF1FBF">
        <w:rPr>
          <w:b/>
          <w:bCs/>
          <w:sz w:val="24"/>
          <w:szCs w:val="24"/>
        </w:rPr>
        <w:t>Obsah</w:t>
      </w:r>
    </w:p>
    <w:p w:rsidR="00EF1FBF" w:rsidRPr="00EF1FBF" w:rsidRDefault="00EF1FBF" w:rsidP="00EF1FBF">
      <w:pPr>
        <w:pStyle w:val="Zkladntextodsazen3"/>
        <w:ind w:left="1134" w:hanging="1134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96"/>
        <w:gridCol w:w="425"/>
      </w:tblGrid>
      <w:tr w:rsidR="00EF1FBF" w:rsidRPr="00EF1FBF" w:rsidTr="00D42E46">
        <w:trPr>
          <w:trHeight w:val="20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1a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 xml:space="preserve">- </w:t>
            </w:r>
            <w:r w:rsidRPr="004D752A">
              <w:rPr>
                <w:sz w:val="24"/>
                <w:szCs w:val="24"/>
              </w:rPr>
              <w:t>Údaje o výrobnách pro všechny výrobny ……………………………………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 xml:space="preserve"> 3</w:t>
            </w:r>
          </w:p>
        </w:tc>
      </w:tr>
      <w:tr w:rsidR="00EF1FBF" w:rsidRPr="00EF1FBF" w:rsidTr="00D42E46">
        <w:trPr>
          <w:trHeight w:val="2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1b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B23BAC" w:rsidRDefault="00EF1FBF" w:rsidP="00B23BAC">
            <w:pPr>
              <w:pStyle w:val="Zkladntextodsazen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23BAC">
              <w:rPr>
                <w:sz w:val="20"/>
                <w:szCs w:val="20"/>
              </w:rPr>
              <w:t xml:space="preserve">- </w:t>
            </w:r>
            <w:r w:rsidR="00120FC7" w:rsidRPr="004D752A">
              <w:rPr>
                <w:sz w:val="24"/>
                <w:szCs w:val="24"/>
              </w:rPr>
              <w:t xml:space="preserve">Údaje o výrobnách </w:t>
            </w:r>
            <w:r w:rsidR="00B23BAC" w:rsidRPr="004D752A">
              <w:rPr>
                <w:sz w:val="24"/>
                <w:szCs w:val="24"/>
              </w:rPr>
              <w:t>s výkonem 11 kW a vyšším</w:t>
            </w:r>
            <w:r w:rsidR="00120FC7" w:rsidRPr="00B23BAC">
              <w:rPr>
                <w:sz w:val="20"/>
                <w:szCs w:val="20"/>
              </w:rPr>
              <w:t xml:space="preserve"> – po jednotlivých generátorech</w:t>
            </w:r>
            <w:r w:rsidR="00753E70">
              <w:rPr>
                <w:sz w:val="20"/>
                <w:szCs w:val="20"/>
              </w:rPr>
              <w:t xml:space="preserve"> </w:t>
            </w:r>
            <w:r w:rsidR="00753E70" w:rsidRPr="004D752A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 xml:space="preserve"> 4</w:t>
            </w:r>
          </w:p>
        </w:tc>
      </w:tr>
      <w:tr w:rsidR="00EF1FBF" w:rsidRPr="00EF1FBF" w:rsidTr="00D42E46">
        <w:trPr>
          <w:trHeight w:val="2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1c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752A">
              <w:rPr>
                <w:sz w:val="24"/>
                <w:szCs w:val="24"/>
              </w:rPr>
              <w:t xml:space="preserve">- </w:t>
            </w:r>
            <w:r w:rsidR="00B23BAC" w:rsidRPr="004D752A">
              <w:rPr>
                <w:sz w:val="24"/>
                <w:szCs w:val="24"/>
              </w:rPr>
              <w:t>Údaje o výrobnách s výkonem 11 kW a vyšším</w:t>
            </w:r>
            <w:r w:rsidR="00B23BAC" w:rsidRPr="00FB2AB6">
              <w:rPr>
                <w:sz w:val="20"/>
                <w:szCs w:val="20"/>
              </w:rPr>
              <w:t xml:space="preserve"> </w:t>
            </w:r>
            <w:r w:rsidR="00120FC7" w:rsidRPr="00FB2AB6">
              <w:rPr>
                <w:sz w:val="20"/>
                <w:szCs w:val="20"/>
              </w:rPr>
              <w:t>–</w:t>
            </w:r>
            <w:r w:rsidR="004D752A">
              <w:rPr>
                <w:sz w:val="20"/>
                <w:szCs w:val="20"/>
              </w:rPr>
              <w:t xml:space="preserve"> po jednotlivých generátorech……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 xml:space="preserve"> 5</w:t>
            </w:r>
          </w:p>
        </w:tc>
      </w:tr>
      <w:tr w:rsidR="00EF1FBF" w:rsidRPr="00EF1FBF" w:rsidTr="00D42E46">
        <w:trPr>
          <w:trHeight w:val="2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4D752A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 xml:space="preserve">- </w:t>
            </w:r>
            <w:r w:rsidR="004D752A" w:rsidRPr="004D752A">
              <w:rPr>
                <w:sz w:val="24"/>
                <w:szCs w:val="24"/>
              </w:rPr>
              <w:t>P</w:t>
            </w:r>
            <w:r w:rsidRPr="004D752A">
              <w:rPr>
                <w:sz w:val="24"/>
                <w:szCs w:val="24"/>
              </w:rPr>
              <w:t>ředpovědi p</w:t>
            </w:r>
            <w:r w:rsidR="00CF3F97" w:rsidRPr="004D752A">
              <w:rPr>
                <w:sz w:val="24"/>
                <w:szCs w:val="24"/>
              </w:rPr>
              <w:t>optávky</w:t>
            </w:r>
            <w:r w:rsidR="00CF3F97">
              <w:rPr>
                <w:sz w:val="24"/>
                <w:szCs w:val="24"/>
              </w:rPr>
              <w:t xml:space="preserve"> ………………………</w:t>
            </w:r>
            <w:r w:rsidR="004D752A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 xml:space="preserve"> 6</w:t>
            </w:r>
          </w:p>
        </w:tc>
      </w:tr>
      <w:tr w:rsidR="00EF1FBF" w:rsidRPr="00EF1FBF" w:rsidTr="00D42E46">
        <w:trPr>
          <w:trHeight w:val="2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3a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FB2AB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1898">
              <w:rPr>
                <w:sz w:val="24"/>
                <w:szCs w:val="24"/>
              </w:rPr>
              <w:t>- Dlouhodobá příprava provozu – výrobny</w:t>
            </w:r>
            <w:r w:rsidR="00A06725" w:rsidRPr="00BD1898">
              <w:rPr>
                <w:sz w:val="24"/>
                <w:szCs w:val="24"/>
              </w:rPr>
              <w:t xml:space="preserve"> </w:t>
            </w:r>
            <w:r w:rsidR="00FB2AB6" w:rsidRPr="00BD1898">
              <w:rPr>
                <w:sz w:val="24"/>
                <w:szCs w:val="24"/>
              </w:rPr>
              <w:t>s</w:t>
            </w:r>
            <w:r w:rsidR="00CF3F97" w:rsidRPr="00BD1898">
              <w:rPr>
                <w:sz w:val="24"/>
                <w:szCs w:val="24"/>
              </w:rPr>
              <w:t xml:space="preserve"> výkon</w:t>
            </w:r>
            <w:r w:rsidR="00FB2AB6" w:rsidRPr="00BD1898">
              <w:rPr>
                <w:sz w:val="24"/>
                <w:szCs w:val="24"/>
              </w:rPr>
              <w:t>em</w:t>
            </w:r>
            <w:r w:rsidR="00CF3F97" w:rsidRPr="00BD1898">
              <w:rPr>
                <w:sz w:val="24"/>
                <w:szCs w:val="24"/>
              </w:rPr>
              <w:t xml:space="preserve"> 11 kW a vyšším</w:t>
            </w:r>
            <w:r w:rsidR="00BD1898">
              <w:rPr>
                <w:sz w:val="20"/>
                <w:szCs w:val="20"/>
              </w:rPr>
              <w:t>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 xml:space="preserve"> 8</w:t>
            </w:r>
          </w:p>
        </w:tc>
      </w:tr>
      <w:tr w:rsidR="00EF1FBF" w:rsidRPr="00EF1FBF" w:rsidTr="00D42E46">
        <w:trPr>
          <w:trHeight w:val="2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3b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753E70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- Dlouhodobá a roční příprava provozu a využití zařízení a výrobny uživatele</w:t>
            </w:r>
            <w:r w:rsidR="00753E70">
              <w:rPr>
                <w:sz w:val="24"/>
                <w:szCs w:val="24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10</w:t>
            </w:r>
          </w:p>
        </w:tc>
      </w:tr>
      <w:tr w:rsidR="00EF1FBF" w:rsidRPr="00EF1FBF" w:rsidTr="00D42E46">
        <w:trPr>
          <w:trHeight w:val="2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753E70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- Technické údaje o soustavě …………………………………</w:t>
            </w:r>
            <w:r w:rsidR="00753E70">
              <w:rPr>
                <w:sz w:val="24"/>
                <w:szCs w:val="24"/>
              </w:rPr>
              <w:t>……………….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11</w:t>
            </w:r>
          </w:p>
        </w:tc>
      </w:tr>
      <w:tr w:rsidR="00EF1FBF" w:rsidRPr="00EF1FBF" w:rsidTr="00D42E46">
        <w:trPr>
          <w:trHeight w:val="2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Dotazník 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- Charakteristiky zařízení odběratele ……………………………………………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FBF" w:rsidRP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1FBF">
              <w:rPr>
                <w:sz w:val="24"/>
                <w:szCs w:val="24"/>
              </w:rPr>
              <w:t>13</w:t>
            </w:r>
          </w:p>
        </w:tc>
      </w:tr>
    </w:tbl>
    <w:p w:rsidR="00EF1FBF" w:rsidRPr="00EF1FBF" w:rsidRDefault="00EF1FBF" w:rsidP="00EF1FBF">
      <w:pPr>
        <w:pStyle w:val="Zkladntextodsazen3"/>
        <w:ind w:left="0" w:firstLine="0"/>
        <w:rPr>
          <w:sz w:val="24"/>
          <w:szCs w:val="24"/>
        </w:rPr>
      </w:pPr>
    </w:p>
    <w:p w:rsidR="00EF1FBF" w:rsidRPr="00EF1FBF" w:rsidRDefault="00EF1FBF" w:rsidP="00EF1FBF">
      <w:pPr>
        <w:pStyle w:val="Zkladntextodsazen3"/>
        <w:ind w:left="0" w:firstLine="0"/>
        <w:rPr>
          <w:sz w:val="24"/>
          <w:szCs w:val="24"/>
        </w:rPr>
      </w:pPr>
    </w:p>
    <w:p w:rsidR="00EF1FBF" w:rsidRPr="00EF1FBF" w:rsidRDefault="00EF1FBF" w:rsidP="00EF1FBF">
      <w:pPr>
        <w:pStyle w:val="Zkladntextodsazen3"/>
        <w:ind w:left="0" w:firstLine="0"/>
        <w:rPr>
          <w:sz w:val="24"/>
          <w:szCs w:val="24"/>
        </w:rPr>
      </w:pPr>
    </w:p>
    <w:p w:rsidR="00EF1FBF" w:rsidRPr="00EF1FBF" w:rsidRDefault="00EF1FBF" w:rsidP="00EF1FBF">
      <w:pPr>
        <w:pStyle w:val="Zkladntextodsazen3"/>
        <w:ind w:left="0" w:firstLine="0"/>
        <w:rPr>
          <w:sz w:val="24"/>
          <w:szCs w:val="24"/>
        </w:rPr>
      </w:pPr>
    </w:p>
    <w:p w:rsidR="00EF1FBF" w:rsidRPr="00EF1FBF" w:rsidRDefault="00EF1FBF" w:rsidP="00EF1FBF">
      <w:pPr>
        <w:pStyle w:val="Zkladntextodsazen3"/>
        <w:ind w:left="0" w:firstLine="0"/>
        <w:rPr>
          <w:sz w:val="24"/>
          <w:szCs w:val="24"/>
        </w:rPr>
      </w:pPr>
    </w:p>
    <w:p w:rsidR="00EF1FBF" w:rsidRPr="00EF1FBF" w:rsidRDefault="00EF1FBF" w:rsidP="00EF1FBF">
      <w:pPr>
        <w:pStyle w:val="Zkladntextodsazen3"/>
        <w:ind w:left="0" w:firstLine="0"/>
        <w:rPr>
          <w:b/>
          <w:bCs/>
          <w:sz w:val="24"/>
          <w:szCs w:val="24"/>
        </w:rPr>
      </w:pPr>
      <w:r w:rsidRPr="00EF1FBF">
        <w:rPr>
          <w:b/>
          <w:bCs/>
          <w:sz w:val="24"/>
          <w:szCs w:val="24"/>
        </w:rPr>
        <w:t>Význam zkratek:</w:t>
      </w:r>
    </w:p>
    <w:p w:rsidR="00EF1FBF" w:rsidRPr="00EF1FBF" w:rsidRDefault="00EF1FBF" w:rsidP="00EF1FBF">
      <w:pPr>
        <w:pStyle w:val="Zkladntextodsazen3"/>
        <w:spacing w:line="240" w:lineRule="auto"/>
        <w:ind w:left="0" w:firstLine="0"/>
        <w:rPr>
          <w:sz w:val="24"/>
          <w:szCs w:val="24"/>
        </w:rPr>
      </w:pPr>
      <w:r w:rsidRPr="00EF1FBF">
        <w:rPr>
          <w:sz w:val="24"/>
          <w:szCs w:val="24"/>
        </w:rPr>
        <w:t>PL – údaje pro plánování</w:t>
      </w:r>
    </w:p>
    <w:p w:rsidR="00EF1FBF" w:rsidRPr="00EF1FBF" w:rsidRDefault="00EF1FBF" w:rsidP="00EF1FBF">
      <w:pPr>
        <w:pStyle w:val="Zkladntextodsazen3"/>
        <w:ind w:left="0" w:firstLine="0"/>
        <w:rPr>
          <w:sz w:val="24"/>
          <w:szCs w:val="24"/>
        </w:rPr>
      </w:pPr>
      <w:r w:rsidRPr="00EF1FBF">
        <w:rPr>
          <w:sz w:val="24"/>
          <w:szCs w:val="24"/>
        </w:rPr>
        <w:t>PR – provozní údaje</w:t>
      </w:r>
      <w:r w:rsidRPr="00EF1FBF">
        <w:rPr>
          <w:sz w:val="24"/>
          <w:szCs w:val="24"/>
        </w:rPr>
        <w:br w:type="page"/>
      </w:r>
    </w:p>
    <w:p w:rsidR="00EF1FBF" w:rsidRPr="00752642" w:rsidRDefault="00EF1FBF" w:rsidP="00752642">
      <w:pPr>
        <w:pStyle w:val="Nadpis2"/>
      </w:pPr>
      <w:bookmarkStart w:id="1" w:name="_Toc513125579"/>
      <w:r w:rsidRPr="00752642">
        <w:lastRenderedPageBreak/>
        <w:t>Dotazník 1a</w:t>
      </w:r>
      <w:bookmarkEnd w:id="1"/>
      <w:r w:rsidRPr="00752642">
        <w:tab/>
        <w:t>Výrobna ………….</w:t>
      </w:r>
    </w:p>
    <w:p w:rsidR="00EF1FBF" w:rsidRDefault="00EF1FBF" w:rsidP="00EF1FBF"/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Předpisy pro registraci ÚDAJŮ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Údaje o výrobnách pro všechny výrobny – po jednotlivých generátorech</w:t>
      </w:r>
      <w:r w:rsidR="008523D8">
        <w:rPr>
          <w:b/>
          <w:bCs/>
          <w:caps/>
          <w:u w:val="single"/>
        </w:rPr>
        <w:t>(</w:t>
      </w:r>
      <w:r w:rsidR="008523D8" w:rsidRPr="008523D8">
        <w:rPr>
          <w:b/>
          <w:bCs/>
          <w:caps/>
          <w:u w:val="single"/>
          <w:vertAlign w:val="superscript"/>
        </w:rPr>
        <w:t>1</w:t>
      </w:r>
      <w:r w:rsidR="008523D8">
        <w:rPr>
          <w:b/>
          <w:bCs/>
          <w:caps/>
          <w:u w:val="single"/>
        </w:rPr>
        <w:t>)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2835"/>
        <w:gridCol w:w="2054"/>
      </w:tblGrid>
      <w:tr w:rsidR="00EF1FBF" w:rsidTr="00C84706">
        <w:tc>
          <w:tcPr>
            <w:tcW w:w="9212" w:type="dxa"/>
            <w:gridSpan w:val="3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Jméno výrobny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Typ generátoru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Typ hnacího stroje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Zdánlivý jmenovitý výkon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</w:t>
            </w:r>
            <w:proofErr w:type="spellEnd"/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Činný jmenovitý výkon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kW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Sdružené výstupní napětí 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</w:t>
            </w:r>
            <w:proofErr w:type="spellEnd"/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Maximální dodávaný činný výkon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kW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Jmenovitý jalový výkon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kVAr</w:t>
            </w:r>
            <w:proofErr w:type="spellEnd"/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Předpokládaný provozní režim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Příspěvek ke zkratovému výkonu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MVA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Způsob řízení napětí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Blokový transformátor (pokud  je)</w:t>
            </w:r>
          </w:p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</w:t>
            </w:r>
            <w:proofErr w:type="spellEnd"/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převod vč. odboček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4323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Vlastní spotřeba při jmenovitém výkonu</w:t>
            </w:r>
          </w:p>
        </w:tc>
        <w:tc>
          <w:tcPr>
            <w:tcW w:w="2835" w:type="dxa"/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</w:t>
            </w:r>
            <w:proofErr w:type="spellEnd"/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</w:tbl>
    <w:p w:rsidR="00EF1FBF" w:rsidRDefault="00EF1FBF" w:rsidP="00EF1FBF">
      <w:pPr>
        <w:pStyle w:val="Zkladntextodsazen3"/>
        <w:ind w:left="1134" w:hanging="1134"/>
      </w:pPr>
    </w:p>
    <w:p w:rsidR="008523D8" w:rsidRDefault="008523D8" w:rsidP="00EF1FBF">
      <w:pPr>
        <w:pStyle w:val="Zkladntextodsazen3"/>
        <w:ind w:left="1134" w:hanging="1134"/>
      </w:pPr>
    </w:p>
    <w:p w:rsidR="008523D8" w:rsidRDefault="008523D8" w:rsidP="00EF1FBF">
      <w:pPr>
        <w:pStyle w:val="Zkladntextodsazen3"/>
        <w:ind w:left="1134" w:hanging="1134"/>
      </w:pPr>
    </w:p>
    <w:p w:rsidR="008523D8" w:rsidRDefault="008523D8" w:rsidP="00EF1FBF">
      <w:pPr>
        <w:pStyle w:val="Zkladntextodsazen3"/>
        <w:ind w:left="1134" w:hanging="1134"/>
      </w:pPr>
    </w:p>
    <w:p w:rsidR="00BD7CF6" w:rsidRDefault="00BD7CF6" w:rsidP="00EF1FBF">
      <w:pPr>
        <w:pStyle w:val="Zkladntextodsazen3"/>
        <w:ind w:left="1134" w:hanging="1134"/>
      </w:pPr>
    </w:p>
    <w:p w:rsidR="00BD7CF6" w:rsidRDefault="00BD7CF6" w:rsidP="00EF1FBF">
      <w:pPr>
        <w:pStyle w:val="Zkladntextodsazen3"/>
        <w:ind w:left="1134" w:hanging="1134"/>
      </w:pPr>
    </w:p>
    <w:p w:rsidR="008523D8" w:rsidRDefault="00BD7CF6" w:rsidP="00EF1FBF">
      <w:pPr>
        <w:pStyle w:val="Zkladntextodsazen3"/>
        <w:ind w:left="1134" w:hanging="1134"/>
      </w:pPr>
      <w:r>
        <w:rPr>
          <w:rStyle w:val="Znakapoznpodarou"/>
        </w:rPr>
        <w:footnoteReference w:id="1"/>
      </w:r>
    </w:p>
    <w:p w:rsidR="00EF1FBF" w:rsidRDefault="00EF1FBF" w:rsidP="00752642">
      <w:pPr>
        <w:pStyle w:val="Nadpis2"/>
      </w:pPr>
      <w:r>
        <w:br w:type="page"/>
      </w:r>
      <w:bookmarkStart w:id="2" w:name="_Toc513125580"/>
      <w:r>
        <w:lastRenderedPageBreak/>
        <w:t>Dotazník 1b</w:t>
      </w:r>
      <w:bookmarkEnd w:id="2"/>
      <w:r>
        <w:tab/>
        <w:t>Výrobna ……………..</w:t>
      </w:r>
    </w:p>
    <w:p w:rsidR="00120FC7" w:rsidRDefault="00120FC7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Předpisy pro registraci ÚDAJŮ</w:t>
      </w:r>
    </w:p>
    <w:p w:rsidR="00EF1FBF" w:rsidRDefault="00EF1FBF" w:rsidP="00120FC7">
      <w:pPr>
        <w:pStyle w:val="Zkladntext"/>
        <w:jc w:val="center"/>
        <w:rPr>
          <w:b/>
          <w:bCs/>
          <w:caps/>
          <w:u w:val="single"/>
        </w:rPr>
      </w:pPr>
      <w:r w:rsidRPr="000E30CE">
        <w:rPr>
          <w:b/>
          <w:bCs/>
          <w:caps/>
          <w:u w:val="single"/>
        </w:rPr>
        <w:t xml:space="preserve">Údaje o výrobnách </w:t>
      </w:r>
      <w:r w:rsidR="00B23BAC">
        <w:rPr>
          <w:b/>
          <w:bCs/>
          <w:caps/>
          <w:u w:val="single"/>
        </w:rPr>
        <w:t>S vÝKONEM 11 kW a vyšším</w:t>
      </w:r>
      <w:r w:rsidRPr="005A77C8">
        <w:rPr>
          <w:b/>
          <w:bCs/>
          <w:caps/>
          <w:u w:val="single"/>
        </w:rPr>
        <w:t>– po jednotlivýc</w:t>
      </w:r>
      <w:r>
        <w:rPr>
          <w:b/>
          <w:bCs/>
          <w:caps/>
          <w:u w:val="single"/>
        </w:rPr>
        <w:t>h generátorech</w:t>
      </w:r>
      <w:r w:rsidR="008523D8">
        <w:rPr>
          <w:b/>
          <w:bCs/>
          <w:caps/>
          <w:u w:val="single"/>
        </w:rPr>
        <w:t>(</w:t>
      </w:r>
      <w:r w:rsidR="008523D8" w:rsidRPr="008523D8">
        <w:rPr>
          <w:b/>
          <w:bCs/>
          <w:caps/>
          <w:u w:val="single"/>
          <w:vertAlign w:val="superscript"/>
        </w:rPr>
        <w:t>1</w:t>
      </w:r>
      <w:r w:rsidR="008523D8">
        <w:rPr>
          <w:b/>
          <w:bCs/>
          <w:caps/>
          <w:u w:val="single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587"/>
        <w:gridCol w:w="2410"/>
        <w:gridCol w:w="2054"/>
      </w:tblGrid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Dosažitelný činný výkon pro jednotlivé generátory a výrobnu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Činný výkon při minimální výrobě pro jednotlivé generátory a výrobnu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Vlastní spotřeba pro jednotlivé generátory a výrobnu při dosažitelném výkonu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MVAr</w:t>
            </w:r>
            <w:proofErr w:type="spellEnd"/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Vlastní spotřeba pro jednotlivé generátory a výrobnu při minimální výrobě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MVAr</w:t>
            </w:r>
            <w:proofErr w:type="spellEnd"/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Údaje k jednotlivým generátorům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Jméno (označení) generátoru ……………….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Jmenovitý zdánlivý výkon 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MVA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PQ diagram při stanovených podmínkách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text/obrázek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konstanta setrvačnosti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 s/MVA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Odpor fáze statoru při provozní teplotě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Podélná sycená reaktance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přechodná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rázová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synchronní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4748" w:type="dxa"/>
            <w:gridSpan w:val="2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Příčná sycená reaktance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přechodná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rázová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synchronní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Časové konstanty</w:t>
            </w: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rázová v podélné ose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přechodná v podélné ose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216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58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rázová v příčné ose</w:t>
            </w:r>
          </w:p>
        </w:tc>
        <w:tc>
          <w:tcPr>
            <w:tcW w:w="2410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</w:t>
            </w:r>
          </w:p>
        </w:tc>
        <w:tc>
          <w:tcPr>
            <w:tcW w:w="205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</w:tbl>
    <w:p w:rsidR="00EF1FBF" w:rsidRDefault="00EF1FBF" w:rsidP="00EF1FBF">
      <w:pPr>
        <w:pStyle w:val="Zkladntextodsazen3"/>
        <w:ind w:left="4956" w:firstLine="708"/>
      </w:pPr>
    </w:p>
    <w:p w:rsidR="00EF1FBF" w:rsidRDefault="00EF1FBF" w:rsidP="00752642">
      <w:pPr>
        <w:pStyle w:val="Nadpis2"/>
      </w:pPr>
      <w:r>
        <w:br w:type="page"/>
      </w:r>
      <w:bookmarkStart w:id="3" w:name="_Toc513125581"/>
      <w:r>
        <w:lastRenderedPageBreak/>
        <w:t>Dotazník 1</w:t>
      </w:r>
      <w:bookmarkEnd w:id="3"/>
      <w:r>
        <w:t>c</w:t>
      </w:r>
      <w:r>
        <w:tab/>
        <w:t>Výrobna ……………generátor …………………..</w:t>
      </w:r>
    </w:p>
    <w:p w:rsidR="00120FC7" w:rsidRDefault="00120FC7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Předpisy pro registraci ÚDAJŮ</w:t>
      </w:r>
    </w:p>
    <w:p w:rsidR="00EF1FBF" w:rsidRDefault="00EF1FBF" w:rsidP="00EF1FBF">
      <w:pPr>
        <w:pStyle w:val="Zkladntext"/>
        <w:jc w:val="center"/>
        <w:rPr>
          <w:b/>
          <w:bCs/>
          <w:caps/>
          <w:u w:val="single"/>
        </w:rPr>
      </w:pPr>
      <w:r>
        <w:rPr>
          <w:b/>
          <w:bCs/>
          <w:caps/>
          <w:spacing w:val="-8"/>
          <w:u w:val="single"/>
        </w:rPr>
        <w:t xml:space="preserve">Údaje o výrobnách </w:t>
      </w:r>
      <w:r w:rsidR="00B23BAC">
        <w:rPr>
          <w:b/>
          <w:bCs/>
          <w:caps/>
          <w:u w:val="single"/>
        </w:rPr>
        <w:t xml:space="preserve">S vÝKONEM 11 kW a vyšším </w:t>
      </w:r>
      <w:r>
        <w:rPr>
          <w:b/>
          <w:bCs/>
          <w:caps/>
          <w:u w:val="single"/>
        </w:rPr>
        <w:t>– po jednotlivých generátorech</w:t>
      </w:r>
      <w:r w:rsidR="008523D8">
        <w:rPr>
          <w:b/>
          <w:bCs/>
          <w:caps/>
          <w:u w:val="single"/>
        </w:rPr>
        <w:t>(</w:t>
      </w:r>
      <w:r w:rsidR="008523D8" w:rsidRPr="008523D8">
        <w:rPr>
          <w:b/>
          <w:bCs/>
          <w:caps/>
          <w:u w:val="single"/>
          <w:vertAlign w:val="superscript"/>
        </w:rPr>
        <w:t>1</w:t>
      </w:r>
      <w:r w:rsidR="008523D8">
        <w:rPr>
          <w:b/>
          <w:bCs/>
          <w:caps/>
          <w:u w:val="single"/>
        </w:rPr>
        <w:t>)</w:t>
      </w: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3402"/>
        <w:gridCol w:w="2268"/>
        <w:gridCol w:w="1701"/>
        <w:gridCol w:w="70"/>
      </w:tblGrid>
      <w:tr w:rsidR="00EF1FBF" w:rsidTr="00C84706"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Netočivá složka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Odpor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Reaktance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Zpětná složka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Odpor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Reaktance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Transformátor výrobny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Proud naprázdno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Ztráty nakrátko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kW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Ztráty naprázdno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kW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Napětí nakrátko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%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Odbočky (počet a velikost napětí na jednu odbočku)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Spojení vinutí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Uzemnění uzlu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rPr>
          <w:gridAfter w:val="1"/>
          <w:wAfter w:w="70" w:type="dxa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Automatický regulátor napětí (AVR)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Schéma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rPr>
          <w:gridAfter w:val="1"/>
          <w:wAfter w:w="70" w:type="dxa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Blokové schéma pro model AVR systému včetně údajů o sousledných a zpětných časových konstantách zesílení a limitech řízení napětí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rPr>
          <w:gridAfter w:val="1"/>
          <w:wAfter w:w="70" w:type="dxa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Údaje o regulátoru otáček a hnacím stroji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  <w:tr w:rsidR="00EF1FBF" w:rsidTr="00C84706">
        <w:trPr>
          <w:gridAfter w:val="1"/>
          <w:wAfter w:w="70" w:type="dxa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Maximální rychlost  </w:t>
            </w:r>
            <w:r>
              <w:tab/>
              <w:t>- zavírání ventilů turbíny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ab/>
            </w:r>
            <w:r>
              <w:tab/>
            </w:r>
            <w:r>
              <w:tab/>
              <w:t>- otvírání ventilů turbíny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C84706">
        <w:trPr>
          <w:gridAfter w:val="1"/>
          <w:wAfter w:w="70" w:type="dxa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Blokové schéma pro model omezovače rychlosti výrobny podrobně rozebírající kulový odstředivý regulátor omezovače a řízení systému a časové konstanty turbíny spolu se jmenovitým a maximálním výkonem turbíny</w:t>
            </w:r>
          </w:p>
          <w:p w:rsidR="00BD7CF6" w:rsidRDefault="00BD7CF6" w:rsidP="00D42E46">
            <w:pPr>
              <w:pStyle w:val="Zkladntextodsazen3"/>
              <w:ind w:left="0" w:firstLine="0"/>
            </w:pPr>
          </w:p>
          <w:p w:rsidR="00BD7CF6" w:rsidRDefault="00BD7CF6" w:rsidP="00D42E46">
            <w:pPr>
              <w:pStyle w:val="Zkladntextodsazen3"/>
              <w:ind w:left="0" w:firstLine="0"/>
            </w:pPr>
          </w:p>
          <w:p w:rsidR="00BD7CF6" w:rsidRDefault="00BD7CF6" w:rsidP="00D42E46">
            <w:pPr>
              <w:pStyle w:val="Zkladntextodsazen3"/>
              <w:ind w:left="0" w:firstLine="0"/>
            </w:pPr>
          </w:p>
          <w:p w:rsidR="00BD7CF6" w:rsidRDefault="00BD7CF6" w:rsidP="00D42E46">
            <w:pPr>
              <w:pStyle w:val="Zkladntextodsazen3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Schéma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Text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t>PL</w:t>
            </w:r>
          </w:p>
        </w:tc>
      </w:tr>
    </w:tbl>
    <w:p w:rsidR="00EF1FBF" w:rsidRDefault="00EF1FBF" w:rsidP="00752642">
      <w:pPr>
        <w:pStyle w:val="Nadpis2"/>
      </w:pPr>
      <w:r>
        <w:br w:type="page"/>
      </w:r>
      <w:bookmarkStart w:id="4" w:name="_Toc513125582"/>
      <w:r>
        <w:lastRenderedPageBreak/>
        <w:t>Dotazník 2</w:t>
      </w:r>
      <w:bookmarkEnd w:id="4"/>
      <w:r>
        <w:t xml:space="preserve"> </w:t>
      </w:r>
      <w:r>
        <w:tab/>
      </w:r>
      <w:r>
        <w:tab/>
        <w:t>Uživatel ……………..</w:t>
      </w:r>
    </w:p>
    <w:p w:rsidR="00120FC7" w:rsidRDefault="00120FC7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C7561C" w:rsidRDefault="00C7561C" w:rsidP="00C7561C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Předpisy pro registraci ÚDAJŮ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předpovědi poptávky</w:t>
      </w:r>
    </w:p>
    <w:p w:rsidR="000D4E4F" w:rsidRDefault="000D4E4F" w:rsidP="00EF1FBF">
      <w:pPr>
        <w:pStyle w:val="Zkladntextodsazen3"/>
        <w:ind w:left="1134" w:hanging="1134"/>
        <w:jc w:val="center"/>
      </w:pPr>
    </w:p>
    <w:tbl>
      <w:tblPr>
        <w:tblStyle w:val="Mkatabulky"/>
        <w:tblW w:w="0" w:type="auto"/>
        <w:tblLayout w:type="fixed"/>
        <w:tblLook w:val="0600" w:firstRow="0" w:lastRow="0" w:firstColumn="0" w:lastColumn="0" w:noHBand="1" w:noVBand="1"/>
      </w:tblPr>
      <w:tblGrid>
        <w:gridCol w:w="3331"/>
        <w:gridCol w:w="1275"/>
        <w:gridCol w:w="1560"/>
        <w:gridCol w:w="1417"/>
        <w:gridCol w:w="1629"/>
      </w:tblGrid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Pokrytá lhůta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Aktualizace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1. Čtvrthodinový činný výkon a účiník při průměrných klimatických podmínkách pro určený čas roční špičkové čtvrthodiny v příslušných odběrných místech a v určený čas roční špičkové čtvrthodiny poptávky </w:t>
            </w:r>
            <w:r>
              <w:rPr>
                <w:b/>
                <w:bCs/>
              </w:rPr>
              <w:t>P</w:t>
            </w:r>
            <w:r w:rsidRPr="008C5540">
              <w:rPr>
                <w:b/>
                <w:bCs/>
              </w:rPr>
              <w:t>S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MW/-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1-5 let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Týden 19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2. Čtvrthodinový činný výkon a účiník při průměrných klimatických podmínkách v určené čtvrthodině minimální roční poptávky </w:t>
            </w:r>
            <w:r>
              <w:rPr>
                <w:b/>
                <w:bCs/>
              </w:rPr>
              <w:t>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MW/-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1-5 let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3. Roční odhad požadované el. práce za průměrných klimatických podmínek. Dále se požaduje předpověď požadované el. práce mimo sazbu platnou ve špičce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>
              <w:rPr>
                <w:caps/>
                <w:color w:val="000000"/>
              </w:rPr>
              <w:t>w</w:t>
            </w:r>
            <w:r>
              <w:rPr>
                <w:color w:val="000000"/>
              </w:rPr>
              <w:t>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1-5 let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r>
              <w:t>Týden 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</w:tr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4. Čtvrthodinový výkon výrobny v určenou čtvrthodinu roční špičky poptávky </w:t>
            </w:r>
            <w:r>
              <w:rPr>
                <w:b/>
                <w:bCs/>
              </w:rPr>
              <w:t>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1-5 let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5. Výrobci poskytnou odhad hodinových hodnot nabídky výkonu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1 rok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584853" w:rsidP="00584853">
            <w:pPr>
              <w:pStyle w:val="Zkladntextodsazen3"/>
              <w:ind w:left="0" w:firstLine="0"/>
            </w:pPr>
            <w:r>
              <w:t xml:space="preserve">6. Odběratelé </w:t>
            </w:r>
            <w:r w:rsidR="00EF1FBF">
              <w:t xml:space="preserve">a obchodníci s elektřinou poskytnou odhad spotřeby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1 rok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4B024B" w:rsidRDefault="00EF1FBF" w:rsidP="00D42E46">
            <w:pPr>
              <w:pStyle w:val="Zkladntextodsazen3"/>
              <w:ind w:left="0" w:firstLine="0"/>
            </w:pPr>
            <w:r>
              <w:t>7. Výrobci</w:t>
            </w:r>
            <w:r w:rsidR="00584853">
              <w:t xml:space="preserve">, </w:t>
            </w:r>
            <w:r>
              <w:t>odběratelé</w:t>
            </w:r>
            <w:r>
              <w:rPr>
                <w:b/>
                <w:bCs/>
              </w:rPr>
              <w:t xml:space="preserve"> </w:t>
            </w:r>
            <w:r>
              <w:t xml:space="preserve">a obchodníci zpřesní údaje podle bodů 5. a 6.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1 rok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CC760D" w:rsidTr="00C8470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C760D" w:rsidRDefault="00CC760D" w:rsidP="00D42E46">
            <w:pPr>
              <w:pStyle w:val="Zkladntextodsazen3"/>
              <w:ind w:left="0" w:firstLine="0"/>
            </w:pPr>
            <w:r>
              <w:rPr>
                <w:b/>
                <w:bCs/>
              </w:rPr>
              <w:t>8.PLDS</w:t>
            </w:r>
            <w:r>
              <w:t xml:space="preserve"> zveřejní výsledky roční přípravy  provozu</w:t>
            </w:r>
            <w:r>
              <w:rPr>
                <w:b/>
              </w:rPr>
              <w:t xml:space="preserve">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C760D" w:rsidRDefault="00CC760D" w:rsidP="00CC760D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760D" w:rsidRDefault="00CC760D" w:rsidP="00CC760D">
            <w:pPr>
              <w:pStyle w:val="Zkladntextodsazen3"/>
              <w:ind w:left="0" w:firstLine="0"/>
            </w:pPr>
            <w:r>
              <w:t>1 rok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60D" w:rsidRDefault="00CC760D" w:rsidP="00CC760D">
            <w:pPr>
              <w:pStyle w:val="Zkladntextodsazen3"/>
              <w:ind w:left="0" w:firstLine="0"/>
            </w:pPr>
            <w:r>
              <w:t>Týden 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CC760D" w:rsidRDefault="00CC760D" w:rsidP="00CC760D">
            <w:pPr>
              <w:pStyle w:val="Zkladntextodsazen3"/>
              <w:ind w:left="0" w:firstLine="0"/>
            </w:pPr>
            <w:r>
              <w:t>PR</w:t>
            </w:r>
          </w:p>
        </w:tc>
      </w:tr>
    </w:tbl>
    <w:p w:rsidR="00EF1FBF" w:rsidRDefault="00EF1FBF" w:rsidP="00EF1FBF">
      <w:pPr>
        <w:tabs>
          <w:tab w:val="left" w:pos="709"/>
        </w:tabs>
        <w:jc w:val="both"/>
        <w:rPr>
          <w:caps/>
        </w:rPr>
      </w:pPr>
    </w:p>
    <w:p w:rsidR="00EF1FBF" w:rsidRDefault="00EF1FBF">
      <w:pPr>
        <w:spacing w:after="200" w:line="276" w:lineRule="auto"/>
        <w:rPr>
          <w:caps/>
        </w:rPr>
      </w:pPr>
      <w:r>
        <w:rPr>
          <w:caps/>
        </w:rPr>
        <w:br w:type="page"/>
      </w:r>
    </w:p>
    <w:p w:rsidR="00EF1FBF" w:rsidRDefault="00EF1FBF" w:rsidP="00752642">
      <w:pPr>
        <w:pStyle w:val="Nadpis2"/>
      </w:pPr>
      <w:bookmarkStart w:id="5" w:name="_Toc513125583"/>
      <w:r>
        <w:lastRenderedPageBreak/>
        <w:t>Dotazník 3a</w:t>
      </w:r>
      <w:bookmarkEnd w:id="5"/>
      <w:r>
        <w:tab/>
      </w:r>
      <w:r>
        <w:tab/>
        <w:t>Výrobna ………………..</w:t>
      </w:r>
    </w:p>
    <w:p w:rsidR="00EF1FBF" w:rsidRPr="00EF1FBF" w:rsidRDefault="00EF1FBF" w:rsidP="00EF1FBF"/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dlouhodobÁ PŘÍPRAVA provozU</w:t>
      </w:r>
    </w:p>
    <w:p w:rsidR="00EF1FBF" w:rsidRDefault="00EF1FBF" w:rsidP="00D42E46">
      <w:pPr>
        <w:pStyle w:val="Zkladntext"/>
        <w:jc w:val="center"/>
        <w:rPr>
          <w:b/>
          <w:bCs/>
          <w:caps/>
          <w:u w:val="single"/>
        </w:rPr>
      </w:pPr>
      <w:r>
        <w:rPr>
          <w:b/>
          <w:bCs/>
          <w:caps/>
          <w:spacing w:val="-8"/>
          <w:u w:val="single"/>
        </w:rPr>
        <w:t xml:space="preserve">VýrobnY </w:t>
      </w:r>
      <w:r w:rsidR="006D3411">
        <w:rPr>
          <w:b/>
          <w:bCs/>
          <w:caps/>
          <w:u w:val="single"/>
        </w:rPr>
        <w:t>s</w:t>
      </w:r>
      <w:r w:rsidR="00CF3F97">
        <w:rPr>
          <w:b/>
          <w:bCs/>
          <w:caps/>
          <w:u w:val="single"/>
        </w:rPr>
        <w:t xml:space="preserve"> výkon</w:t>
      </w:r>
      <w:r w:rsidR="006D3411">
        <w:rPr>
          <w:b/>
          <w:bCs/>
          <w:caps/>
          <w:u w:val="single"/>
        </w:rPr>
        <w:t>em</w:t>
      </w:r>
      <w:r w:rsidR="00CF3F97">
        <w:rPr>
          <w:b/>
          <w:bCs/>
          <w:caps/>
          <w:u w:val="single"/>
        </w:rPr>
        <w:t xml:space="preserve"> 11kW a vyšším</w:t>
      </w:r>
      <w:r>
        <w:rPr>
          <w:b/>
          <w:bCs/>
          <w:caps/>
          <w:u w:val="single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701"/>
        <w:gridCol w:w="1417"/>
        <w:gridCol w:w="1276"/>
      </w:tblGrid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Pokrytá lhůta</w:t>
            </w:r>
          </w:p>
        </w:tc>
        <w:tc>
          <w:tcPr>
            <w:tcW w:w="1417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Aktualizace</w:t>
            </w:r>
          </w:p>
        </w:tc>
        <w:tc>
          <w:tcPr>
            <w:tcW w:w="1276" w:type="dxa"/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1. Číslo bloku a výkon výrobny pro jednotlivé výrobny.  Preferovaný termín odstavení, nejbližší termín zahájení provozu, nejpozdější termín ukončení provozu.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1</w:t>
            </w:r>
          </w:p>
        </w:tc>
        <w:tc>
          <w:tcPr>
            <w:tcW w:w="1276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2. </w:t>
            </w:r>
            <w:r>
              <w:rPr>
                <w:b/>
                <w:bCs/>
              </w:rPr>
              <w:t>PLDS</w:t>
            </w:r>
            <w:r>
              <w:t xml:space="preserve"> oznámí výrobcům:</w:t>
            </w:r>
          </w:p>
          <w:p w:rsidR="00EF1FBF" w:rsidRDefault="00EF1FBF" w:rsidP="00EF1FBF">
            <w:pPr>
              <w:pStyle w:val="Zkladntextodsazen3"/>
              <w:numPr>
                <w:ilvl w:val="0"/>
                <w:numId w:val="85"/>
              </w:numPr>
              <w:tabs>
                <w:tab w:val="left" w:pos="540"/>
              </w:tabs>
              <w:autoSpaceDE/>
              <w:autoSpaceDN/>
              <w:ind w:left="540" w:hanging="360"/>
            </w:pPr>
            <w:r>
              <w:t>podrobnosti k výrobně, kterou mohou odstavit z provozu</w:t>
            </w:r>
          </w:p>
          <w:p w:rsidR="00EF1FBF" w:rsidRDefault="00EF1FBF" w:rsidP="00EF1FBF">
            <w:pPr>
              <w:pStyle w:val="Zkladntextodsazen3"/>
              <w:numPr>
                <w:ilvl w:val="0"/>
                <w:numId w:val="85"/>
              </w:numPr>
              <w:tabs>
                <w:tab w:val="left" w:pos="540"/>
              </w:tabs>
              <w:autoSpaceDE/>
              <w:autoSpaceDN/>
              <w:ind w:left="540" w:hanging="360"/>
            </w:pPr>
            <w:r>
              <w:t>požadavky na disponibilní výkon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11</w:t>
            </w:r>
          </w:p>
        </w:tc>
        <w:tc>
          <w:tcPr>
            <w:tcW w:w="1276" w:type="dxa"/>
          </w:tcPr>
          <w:p w:rsidR="00EF1FBF" w:rsidRDefault="00ED6944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3. Výrobci poskytnou </w:t>
            </w:r>
            <w:r>
              <w:rPr>
                <w:b/>
                <w:bCs/>
              </w:rPr>
              <w:t>PLDS</w:t>
            </w:r>
            <w:r>
              <w:t>: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7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276" w:type="dxa"/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a) Aktualizaci předběžného plánu odstavení výrobny z provozu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6D3411">
            <w:pPr>
              <w:pStyle w:val="Zkladntextodsazen3"/>
              <w:ind w:left="0" w:firstLine="0"/>
            </w:pPr>
            <w:r>
              <w:t>Týden 2</w:t>
            </w:r>
            <w:r w:rsidR="006D3411">
              <w:t>3</w:t>
            </w:r>
          </w:p>
        </w:tc>
        <w:tc>
          <w:tcPr>
            <w:tcW w:w="1276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b) Registrovaný výkon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6D3411">
            <w:pPr>
              <w:pStyle w:val="Zkladntextodsazen3"/>
              <w:ind w:left="0" w:firstLine="0"/>
            </w:pPr>
            <w:r>
              <w:t>Týden 2</w:t>
            </w:r>
            <w:r w:rsidR="006D3411">
              <w:t>3</w:t>
            </w:r>
          </w:p>
        </w:tc>
        <w:tc>
          <w:tcPr>
            <w:tcW w:w="1276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c) Předpovědi týdenního disponibilního výkonu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6D3411">
            <w:pPr>
              <w:pStyle w:val="Zkladntextodsazen3"/>
              <w:ind w:left="0" w:firstLine="0"/>
            </w:pPr>
            <w:r>
              <w:t>Týden 2</w:t>
            </w:r>
            <w:r w:rsidR="006D3411">
              <w:t>3</w:t>
            </w:r>
          </w:p>
        </w:tc>
        <w:tc>
          <w:tcPr>
            <w:tcW w:w="1276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4. </w:t>
            </w:r>
            <w:r>
              <w:rPr>
                <w:b/>
                <w:bCs/>
              </w:rPr>
              <w:t>PLDS</w:t>
            </w:r>
            <w:r>
              <w:t xml:space="preserve"> po projednání s výrobcem elektřiny vyrozumí výrobce o změnách předběžného plánu odstávek výrobny z provozu, tyto změny zdůvodní.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27</w:t>
            </w:r>
          </w:p>
        </w:tc>
        <w:tc>
          <w:tcPr>
            <w:tcW w:w="1276" w:type="dxa"/>
          </w:tcPr>
          <w:p w:rsidR="00EF1FBF" w:rsidRDefault="00ED6944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5. </w:t>
            </w:r>
            <w:r>
              <w:rPr>
                <w:b/>
                <w:bCs/>
              </w:rPr>
              <w:t>PLDS</w:t>
            </w:r>
            <w:r>
              <w:t xml:space="preserve"> po projednání s výrobcem elektřiny vyrozumí výrobce o změnách předběžného plánu odstávek výrobny z provozu, tyto změny zdůvodní (přitom se budou brát v úvahu odstávky uživatele předané v týdnu 27)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41</w:t>
            </w:r>
          </w:p>
        </w:tc>
        <w:tc>
          <w:tcPr>
            <w:tcW w:w="1276" w:type="dxa"/>
          </w:tcPr>
          <w:p w:rsidR="00EF1FBF" w:rsidRDefault="00ED6944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C84706">
        <w:tc>
          <w:tcPr>
            <w:tcW w:w="326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6. </w:t>
            </w:r>
            <w:r>
              <w:rPr>
                <w:b/>
                <w:bCs/>
              </w:rPr>
              <w:t>PLDS</w:t>
            </w:r>
            <w:r>
              <w:t xml:space="preserve"> po projednání s uživateli odsouhlasí odstávky uživatelů z provozu</w:t>
            </w:r>
          </w:p>
        </w:tc>
        <w:tc>
          <w:tcPr>
            <w:tcW w:w="1134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2 - 5</w:t>
            </w:r>
          </w:p>
        </w:tc>
        <w:tc>
          <w:tcPr>
            <w:tcW w:w="1417" w:type="dxa"/>
          </w:tcPr>
          <w:p w:rsidR="00EF1FBF" w:rsidRDefault="00EF1FBF" w:rsidP="006D3411">
            <w:pPr>
              <w:pStyle w:val="Zkladntextodsazen3"/>
              <w:ind w:left="0" w:firstLine="0"/>
            </w:pPr>
            <w:r>
              <w:t>Týden 4</w:t>
            </w:r>
            <w:r w:rsidR="006D3411">
              <w:t>2</w:t>
            </w:r>
          </w:p>
        </w:tc>
        <w:tc>
          <w:tcPr>
            <w:tcW w:w="1276" w:type="dxa"/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</w:tbl>
    <w:p w:rsidR="00EF1FBF" w:rsidRDefault="00EF1FBF" w:rsidP="00EF1FBF">
      <w:pPr>
        <w:pStyle w:val="Zkladntextodsazen3"/>
        <w:ind w:left="4956" w:firstLine="708"/>
      </w:pPr>
      <w:r>
        <w:br w:type="page"/>
      </w:r>
    </w:p>
    <w:p w:rsidR="00EF1FBF" w:rsidRDefault="00EF1FBF" w:rsidP="00752642">
      <w:pPr>
        <w:pStyle w:val="Nadpis2"/>
      </w:pPr>
      <w:bookmarkStart w:id="6" w:name="_Toc513125586"/>
      <w:r>
        <w:lastRenderedPageBreak/>
        <w:t>Dotazník 3</w:t>
      </w:r>
      <w:bookmarkEnd w:id="6"/>
      <w:r>
        <w:t xml:space="preserve">b </w:t>
      </w:r>
      <w:r>
        <w:tab/>
        <w:t>Uživatel ………………..</w:t>
      </w:r>
    </w:p>
    <w:p w:rsidR="0022733A" w:rsidRDefault="0022733A" w:rsidP="0022733A">
      <w:pPr>
        <w:pStyle w:val="Zkladntextodsazen3"/>
        <w:ind w:left="1134" w:hanging="1134"/>
      </w:pPr>
    </w:p>
    <w:p w:rsidR="006D3411" w:rsidRDefault="00EF1FBF" w:rsidP="006D3411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ROČNÍ příprava provozu </w:t>
      </w:r>
      <w:r w:rsidR="006D3411">
        <w:rPr>
          <w:b/>
          <w:bCs/>
          <w:caps/>
          <w:u w:val="single"/>
        </w:rPr>
        <w:t>–</w:t>
      </w:r>
      <w:r>
        <w:rPr>
          <w:b/>
          <w:bCs/>
          <w:caps/>
          <w:u w:val="single"/>
        </w:rPr>
        <w:t xml:space="preserve"> </w:t>
      </w:r>
    </w:p>
    <w:p w:rsidR="00BA038A" w:rsidRDefault="00BA038A" w:rsidP="00BA038A">
      <w:pPr>
        <w:pStyle w:val="Zkladntext"/>
        <w:jc w:val="center"/>
        <w:rPr>
          <w:b/>
          <w:bCs/>
          <w:caps/>
          <w:u w:val="single"/>
        </w:rPr>
      </w:pPr>
      <w:r>
        <w:rPr>
          <w:b/>
          <w:bCs/>
          <w:caps/>
          <w:spacing w:val="-8"/>
          <w:u w:val="single"/>
        </w:rPr>
        <w:t xml:space="preserve">VýrobnY </w:t>
      </w:r>
      <w:r>
        <w:rPr>
          <w:b/>
          <w:bCs/>
          <w:caps/>
          <w:u w:val="single"/>
        </w:rPr>
        <w:t xml:space="preserve">s výkonem 11kW a vyšším 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701"/>
        <w:gridCol w:w="1417"/>
        <w:gridCol w:w="1629"/>
      </w:tblGrid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Pokrytá lhůta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Aktualizace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1. Číslo bloku a výkon výrobny pro jednotlivé výrobny.  Preferovaný termín odstavení, nejbližší termín zahájení provozu, nejpozdější termín ukončení provozu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6D3411">
            <w:pPr>
              <w:pStyle w:val="Zkladntextodsazen3"/>
              <w:ind w:left="0" w:firstLine="0"/>
            </w:pPr>
            <w:r>
              <w:t xml:space="preserve">Týden </w:t>
            </w:r>
            <w:r w:rsidR="006D3411"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2. Výrobci poskytnou </w:t>
            </w:r>
            <w:r>
              <w:rPr>
                <w:b/>
                <w:bCs/>
              </w:rPr>
              <w:t>PLDS</w:t>
            </w:r>
            <w:r>
              <w:t xml:space="preserve"> odhady: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a) Disponibilní výkon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MW  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Rok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b) Program odstávek z provozu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Rok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3. </w:t>
            </w:r>
            <w:r>
              <w:rPr>
                <w:b/>
                <w:bCs/>
              </w:rPr>
              <w:t>PLDS</w:t>
            </w:r>
            <w:r>
              <w:t xml:space="preserve"> po projednání s výrobcem poskytne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Rok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podrobnosti o omezujících okolnostech na </w:t>
            </w:r>
            <w:proofErr w:type="spellStart"/>
            <w:r>
              <w:t>straně</w:t>
            </w:r>
            <w:r w:rsidR="00A06725">
              <w:t>L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4. </w:t>
            </w:r>
            <w:r>
              <w:rPr>
                <w:b/>
                <w:bCs/>
              </w:rPr>
              <w:t>PLDS</w:t>
            </w:r>
            <w:r>
              <w:t xml:space="preserve"> vyrozumí každého výrobce o požadavcích na disponibilní výkon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Rok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5. Výrobce poskytne ke každé výrobně nabídku disponibilního výkonu a podrobné informace o chystaných odstávkách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Rok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6. Výrobce předá aktualizované údaje podle 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bodu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7. </w:t>
            </w:r>
            <w:r>
              <w:rPr>
                <w:b/>
                <w:bCs/>
              </w:rPr>
              <w:t>PLDS</w:t>
            </w:r>
            <w:r>
              <w:t xml:space="preserve"> zveřejní výsledky roční přípravy provozu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</w:tbl>
    <w:p w:rsidR="00EF1FBF" w:rsidRDefault="00EF1FBF" w:rsidP="00EF1FBF">
      <w:pPr>
        <w:pStyle w:val="Zkladntextodsazen3"/>
        <w:ind w:left="1134" w:hanging="1134"/>
      </w:pPr>
    </w:p>
    <w:p w:rsidR="00EF1FBF" w:rsidRDefault="00EF1FBF" w:rsidP="00752642">
      <w:pPr>
        <w:pStyle w:val="Nadpis2"/>
      </w:pPr>
      <w:r>
        <w:br w:type="page"/>
      </w:r>
      <w:bookmarkStart w:id="7" w:name="_Toc513125585"/>
      <w:bookmarkStart w:id="8" w:name="_Toc513125587"/>
      <w:r>
        <w:lastRenderedPageBreak/>
        <w:t>Dotazník 3c</w:t>
      </w:r>
      <w:bookmarkEnd w:id="7"/>
      <w:r>
        <w:tab/>
        <w:t>Výrobna ………………..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Příprava provozu -  krátkodobá</w:t>
      </w:r>
    </w:p>
    <w:p w:rsidR="00BA038A" w:rsidRDefault="00BA038A" w:rsidP="00BA038A">
      <w:pPr>
        <w:pStyle w:val="Zkladntext"/>
        <w:jc w:val="center"/>
        <w:rPr>
          <w:b/>
          <w:bCs/>
          <w:caps/>
          <w:u w:val="single"/>
        </w:rPr>
      </w:pPr>
      <w:r>
        <w:rPr>
          <w:b/>
          <w:bCs/>
          <w:caps/>
          <w:spacing w:val="-8"/>
          <w:u w:val="single"/>
        </w:rPr>
        <w:t xml:space="preserve">VýrobnY </w:t>
      </w:r>
      <w:r>
        <w:rPr>
          <w:b/>
          <w:bCs/>
          <w:caps/>
          <w:u w:val="single"/>
        </w:rPr>
        <w:t xml:space="preserve">s výkonem 11kW a vyšším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701"/>
        <w:gridCol w:w="1417"/>
        <w:gridCol w:w="1629"/>
      </w:tblGrid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Pokrytá lhůta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Aktualizace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tabs>
                <w:tab w:val="left" w:pos="360"/>
              </w:tabs>
              <w:ind w:left="0" w:firstLine="0"/>
            </w:pPr>
            <w:r>
              <w:t>1. Číslo bloku a výkon výrobny pro jednotlivé výrobny, trvání odstávek z provozu, nejbližší termín zahájení provozu, nejpozdější termín ukončení provozu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Datum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9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Odhady disponibilního výkonu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9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2. </w:t>
            </w:r>
            <w:r>
              <w:rPr>
                <w:b/>
                <w:bCs/>
              </w:rPr>
              <w:t>PLDS</w:t>
            </w:r>
            <w:r>
              <w:t xml:space="preserve"> informuje výrobce o požadavcích na disponibilní výkon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9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3. Výrobci předají </w:t>
            </w:r>
            <w:r>
              <w:rPr>
                <w:b/>
                <w:bCs/>
              </w:rPr>
              <w:t>PLDS</w:t>
            </w:r>
            <w:r>
              <w:t xml:space="preserve"> odhady disponibilního výkonu výroben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18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4. </w:t>
            </w:r>
            <w:r>
              <w:rPr>
                <w:b/>
                <w:bCs/>
              </w:rPr>
              <w:t>PLDS</w:t>
            </w:r>
            <w:r>
              <w:t xml:space="preserve"> informuje výrobce o změnách v požadavcích na disponibilní výkon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18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5. Výrobci předají </w:t>
            </w:r>
            <w:r>
              <w:rPr>
                <w:b/>
                <w:bCs/>
              </w:rPr>
              <w:t>PLDS</w:t>
            </w:r>
            <w:r>
              <w:t xml:space="preserve"> odhady disponibilního výkonu výroben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28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6. </w:t>
            </w:r>
            <w:r>
              <w:rPr>
                <w:b/>
                <w:bCs/>
              </w:rPr>
              <w:t>PLDS</w:t>
            </w:r>
            <w:r>
              <w:t xml:space="preserve"> informuje výrobce o změnách v požadavcích na disponibilní výkon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31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7. Výrobci předají </w:t>
            </w:r>
            <w:r>
              <w:rPr>
                <w:b/>
                <w:bCs/>
              </w:rPr>
              <w:t>PLDS</w:t>
            </w:r>
            <w:r>
              <w:t xml:space="preserve"> odhady disponibilního výkonu výroben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44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41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8. </w:t>
            </w:r>
            <w:r>
              <w:rPr>
                <w:b/>
                <w:bCs/>
              </w:rPr>
              <w:t>PLDS</w:t>
            </w:r>
            <w:r>
              <w:t xml:space="preserve"> informuje smluvní výrobce o změnách v požadavcích na disponibilní výkon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44 –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9. Výrobci předají </w:t>
            </w:r>
            <w:r>
              <w:rPr>
                <w:b/>
                <w:bCs/>
              </w:rPr>
              <w:t>PLDS</w:t>
            </w:r>
            <w:r>
              <w:t xml:space="preserve"> odhady disponibilního výkonu výroben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+1 - +8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48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10. </w:t>
            </w:r>
            <w:r>
              <w:rPr>
                <w:b/>
                <w:bCs/>
              </w:rPr>
              <w:t>PLDS</w:t>
            </w:r>
            <w:r>
              <w:t xml:space="preserve"> informuje smluvní výrobce o změnách v požadavcích na disponibilní výkon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Týdny +1 - +8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51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</w:tbl>
    <w:p w:rsidR="00EF1FBF" w:rsidRDefault="00EF1FBF" w:rsidP="00EF1FBF">
      <w:pPr>
        <w:pStyle w:val="Zkladntextodsazen3"/>
        <w:ind w:left="1134" w:hanging="1134"/>
      </w:pPr>
    </w:p>
    <w:p w:rsidR="00EF1FBF" w:rsidRDefault="00EF1FBF" w:rsidP="00752642">
      <w:pPr>
        <w:pStyle w:val="Nadpis2"/>
      </w:pPr>
      <w:r>
        <w:br w:type="page"/>
      </w:r>
    </w:p>
    <w:p w:rsidR="00EF1FBF" w:rsidRDefault="00EF1FBF" w:rsidP="00752642">
      <w:pPr>
        <w:pStyle w:val="Nadpis2"/>
      </w:pPr>
      <w:r>
        <w:lastRenderedPageBreak/>
        <w:t xml:space="preserve">Dotazník 3d </w:t>
      </w:r>
      <w:r>
        <w:tab/>
        <w:t>Uživatel ………………..</w:t>
      </w:r>
    </w:p>
    <w:p w:rsidR="00A06725" w:rsidRDefault="00A06725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Předpisy pro registraci dat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DlouhodobÁ A ROČNÍ příprava provozu - využití uživatelovy výrobny a zařízení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134"/>
        <w:gridCol w:w="567"/>
        <w:gridCol w:w="1417"/>
        <w:gridCol w:w="1629"/>
      </w:tblGrid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Pokrytá lhůta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Aktualizace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Uživatelé poskytnou </w:t>
            </w:r>
            <w:r>
              <w:rPr>
                <w:b/>
                <w:bCs/>
              </w:rPr>
              <w:t>PLDS</w:t>
            </w:r>
            <w:r>
              <w:t xml:space="preserve"> podrobné údaje k navrhovaným odstávkám z provozu, které by mohly mít vliv na provoz </w:t>
            </w:r>
            <w:r w:rsidRPr="00580004">
              <w:rPr>
                <w:b/>
              </w:rPr>
              <w:t>L</w:t>
            </w:r>
            <w:r>
              <w:rPr>
                <w:b/>
                <w:bCs/>
              </w:rPr>
              <w:t>DS</w:t>
            </w:r>
            <w:r>
              <w:t xml:space="preserve">. Budou zde mj. obsaženy i podrobnosti ke zkouškám výpadků, rizika výpadku a ostatní známé skutečnosti, které by mohly mít vliv na bezpečnost a stabilitu </w:t>
            </w:r>
            <w:r>
              <w:rPr>
                <w:b/>
              </w:rPr>
              <w:t>L</w:t>
            </w:r>
            <w:r>
              <w:rPr>
                <w:b/>
                <w:bCs/>
              </w:rPr>
              <w:t>DS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Roky 1 a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 2 –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Aktualizace již dříve zaslaných údajů k rokům 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2 –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Bude po projednání s uživateli a </w:t>
            </w:r>
            <w:r>
              <w:rPr>
                <w:b/>
                <w:bCs/>
              </w:rPr>
              <w:t>PLDS</w:t>
            </w:r>
            <w:r>
              <w:t xml:space="preserve"> obsahovat dohodnuté návrhy odstávek z provozu shrnuté do programu.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Datum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Roky 2 – 5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Rok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Týden 42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Týden 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PR</w:t>
            </w:r>
          </w:p>
        </w:tc>
      </w:tr>
      <w:tr w:rsidR="00EF1FBF" w:rsidTr="00D42E46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V případě změn.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Aktualizace návrhů uživatelů v měsíčním plánu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</w:tbl>
    <w:p w:rsidR="00EF1FBF" w:rsidRDefault="00EF1FBF" w:rsidP="00EF1FBF">
      <w:pPr>
        <w:pStyle w:val="Zkladntextodsazen3"/>
        <w:ind w:left="1134" w:hanging="1134"/>
      </w:pPr>
    </w:p>
    <w:p w:rsidR="00EF1FBF" w:rsidRDefault="00EF1FBF" w:rsidP="00752642">
      <w:pPr>
        <w:pStyle w:val="Nadpis2"/>
      </w:pPr>
      <w:r>
        <w:br w:type="page"/>
      </w:r>
    </w:p>
    <w:p w:rsidR="00EF1FBF" w:rsidRDefault="00EF1FBF" w:rsidP="00752642">
      <w:pPr>
        <w:pStyle w:val="Nadpis2"/>
      </w:pPr>
      <w:r>
        <w:lastRenderedPageBreak/>
        <w:t>Dotazník 4</w:t>
      </w:r>
      <w:bookmarkEnd w:id="8"/>
      <w:r>
        <w:t xml:space="preserve"> </w:t>
      </w:r>
      <w:r>
        <w:tab/>
      </w:r>
      <w:r>
        <w:tab/>
        <w:t>Uživatel ………………….</w:t>
      </w:r>
    </w:p>
    <w:p w:rsidR="0022733A" w:rsidRDefault="0022733A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Předpisy pro registraci dat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technické údaje o soustavě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1418"/>
        <w:gridCol w:w="1842"/>
        <w:gridCol w:w="68"/>
      </w:tblGrid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Kompenzace jalového výkonu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Jmenovitý výkon jednotlivých paralelních reaktorů (bez kabelů)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kVAr</w:t>
            </w:r>
            <w:proofErr w:type="spellEnd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Jmenovitý výkon jednotlivých kondenzátorových baterií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kVAr</w:t>
            </w:r>
            <w:proofErr w:type="spellEnd"/>
            <w:r>
              <w:t xml:space="preserve">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Jmenovitý výkon hradících reaktancí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kVAr</w:t>
            </w:r>
            <w:proofErr w:type="spellEnd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Podrobnosti k logické funkci automatik, aby bylo možno určit provozní charakteristiky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Text/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Schémata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Místo připojení k </w:t>
            </w:r>
            <w:r>
              <w:rPr>
                <w:b/>
                <w:bCs/>
              </w:rPr>
              <w:t>LDS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Schéma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Celková susceptance sítě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Podrobnosti k ekvivalentní celkové susceptanci soustavy uživatele vztahující se k odběrnému místu z </w:t>
            </w:r>
            <w:r>
              <w:rPr>
                <w:b/>
                <w:bCs/>
              </w:rPr>
              <w:t>LDS</w:t>
            </w:r>
            <w:r>
              <w:t xml:space="preserve"> včetně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paralelních reaktorů, které jsou součástí kabelové sítě a které nejsou v provozu samostatně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kVAr</w:t>
            </w:r>
            <w:proofErr w:type="spellEnd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Kromě: Samostatně vypínané kompenzace jalového výkonu připojené k uživatelově soustavě a susceptance uživatelovy sítě, která je součástí činného a jalového odběru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Příspěvky ke zkratovému výkonu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Maximální a minimální jmenovitý příspěvek ke zkratovému výkonu (proudu) v </w:t>
            </w:r>
            <w:r>
              <w:rPr>
                <w:b/>
                <w:bCs/>
                <w:color w:val="000000"/>
              </w:rPr>
              <w:t>LDS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MVA (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Poměr X/R při maximálním a minimálním zkratovém proudu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Příspěvek z točivých strojů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Na vyžádání </w:t>
            </w:r>
            <w:r>
              <w:rPr>
                <w:b/>
                <w:bCs/>
              </w:rPr>
              <w:t>PLDS</w:t>
            </w:r>
            <w:r>
              <w:t xml:space="preserve"> ekvivalentní informace o síti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Impedance propojení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U uživatelů, kteří provozují svoji síť paralelně se sítí </w:t>
            </w:r>
            <w:r>
              <w:rPr>
                <w:b/>
                <w:bCs/>
              </w:rPr>
              <w:t>PLDS,</w:t>
            </w:r>
            <w:r>
              <w:t xml:space="preserve"> si obě strany vymění podrobné informace o impedanci propojení, včetně: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odporu sousledné složky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odporu nulové složky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reaktance sousledné složky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reaktance nulové složky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susceptance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%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Pokud bude podle názoru </w:t>
            </w:r>
            <w:r>
              <w:rPr>
                <w:b/>
                <w:bCs/>
              </w:rPr>
              <w:t>PLDS</w:t>
            </w:r>
            <w:r>
              <w:t xml:space="preserve"> impedance příliš nízká, vyžádá si podrobnější informace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gridAfter w:val="1"/>
          <w:wAfter w:w="68" w:type="dxa"/>
          <w:cantSplit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rPr>
                <w:b/>
                <w:bCs/>
              </w:rPr>
              <w:t>Schopnost převedení odběrných míst</w:t>
            </w:r>
            <w: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MW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rPr>
          <w:gridAfter w:val="1"/>
          <w:wAfter w:w="68" w:type="dxa"/>
          <w:cantSplit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- tam, kde jeden a týž odběr může být uspokojen z několika různých odběrných míst, vymění si obě strany informace o možnosti přenosu odběru včetně poměru, ve kterém je odběr za normálních okolností z jednotlivých míst uspokojován.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- bude uzavřena dohoda o manuálním/automatickém přepínání odběru při normálním provozu a při výpadcích.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 w:rsidRPr="00073A2B">
              <w:t xml:space="preserve">Údaje o </w:t>
            </w:r>
            <w:r w:rsidRPr="00FF4578">
              <w:rPr>
                <w:b/>
              </w:rPr>
              <w:t>LDS</w:t>
            </w:r>
            <w:r w:rsidRPr="00073A2B">
              <w:t xml:space="preserve">, připojených </w:t>
            </w:r>
            <w:r>
              <w:t>k </w:t>
            </w:r>
            <w:r w:rsidRPr="00FF4578">
              <w:rPr>
                <w:b/>
              </w:rPr>
              <w:t>LDS</w:t>
            </w:r>
            <w:r>
              <w:t xml:space="preserve">, které nejsou ve vlastnictví </w:t>
            </w:r>
            <w:r w:rsidRPr="00FF4578">
              <w:rPr>
                <w:b/>
              </w:rPr>
              <w:t>PLDS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rPr>
                <w:b/>
                <w:bCs/>
              </w:rPr>
              <w:t>PLDS</w:t>
            </w:r>
            <w:r>
              <w:t xml:space="preserve"> si vyžádá informace o parametrech obvodů, spínacího zařízení a ochran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Text/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Schémata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 w:rsidRPr="002337DB">
              <w:t xml:space="preserve">Údaje o </w:t>
            </w:r>
            <w:r w:rsidRPr="00FF4578">
              <w:rPr>
                <w:b/>
              </w:rPr>
              <w:t>DS</w:t>
            </w:r>
            <w:r w:rsidRPr="002337DB">
              <w:t xml:space="preserve">, ke které je </w:t>
            </w:r>
            <w:r w:rsidRPr="00FF4578">
              <w:rPr>
                <w:b/>
              </w:rPr>
              <w:t>LDS</w:t>
            </w:r>
            <w:r w:rsidRPr="002337DB">
              <w:t xml:space="preserve"> připojena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rPr>
                <w:b/>
                <w:bCs/>
              </w:rPr>
              <w:t>PLDS</w:t>
            </w:r>
            <w:r>
              <w:t xml:space="preserve"> si podle potřeby vyžádá informace o parametrech obvodů, spínacího zařízení a ochran, včetně nastavení ochran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Text/</w:t>
            </w:r>
          </w:p>
          <w:p w:rsidR="00EF1FBF" w:rsidRDefault="00EF1FBF" w:rsidP="00D42E46">
            <w:pPr>
              <w:pStyle w:val="Zkladntextodsazen3"/>
              <w:ind w:left="0" w:firstLine="0"/>
            </w:pPr>
            <w:r>
              <w:t>Schémata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Přechodná přepětí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rPr>
          <w:gridAfter w:val="1"/>
          <w:wAfter w:w="68" w:type="dxa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rPr>
                <w:b/>
                <w:bCs/>
              </w:rPr>
              <w:t>PLDS</w:t>
            </w:r>
            <w:r>
              <w:t xml:space="preserve"> si vyžádá informace odpovídající daným okolnostem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</w:tbl>
    <w:p w:rsidR="00EF1FBF" w:rsidRDefault="00EF1FBF" w:rsidP="00EF1FBF"/>
    <w:p w:rsidR="00EF1FBF" w:rsidRDefault="00EF1FBF" w:rsidP="00752642">
      <w:pPr>
        <w:pStyle w:val="Nadpis2"/>
      </w:pPr>
      <w:r>
        <w:br w:type="page"/>
      </w:r>
      <w:bookmarkStart w:id="9" w:name="_Toc513125588"/>
      <w:r>
        <w:lastRenderedPageBreak/>
        <w:t>Dotazník 5</w:t>
      </w:r>
      <w:bookmarkEnd w:id="9"/>
      <w:r>
        <w:tab/>
      </w:r>
      <w:r>
        <w:tab/>
        <w:t>Uživatel …………….</w:t>
      </w:r>
    </w:p>
    <w:p w:rsidR="0022733A" w:rsidRDefault="0022733A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Předpisy pro registraci ÚDAJŮ</w:t>
      </w:r>
    </w:p>
    <w:p w:rsidR="00EF1FBF" w:rsidRDefault="00EF1FBF" w:rsidP="00EF1FBF">
      <w:pPr>
        <w:pStyle w:val="Zkladntextodsazen3"/>
        <w:ind w:left="1134" w:hanging="1134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charakteristiky zatížení odběratele</w:t>
      </w:r>
    </w:p>
    <w:p w:rsidR="00EF1FBF" w:rsidRDefault="00EF1FBF" w:rsidP="00EF1F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843"/>
        <w:gridCol w:w="1417"/>
      </w:tblGrid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Popis údaje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Jednotky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Kategorie dat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Typy poptávky: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Maximální odběr činného výkonu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kW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Maximální a minimální odběr jalového výkonu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proofErr w:type="spellStart"/>
            <w:r>
              <w:t>kVAr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>Druh zátěže a její řízení, např. použité rozběhové zařízení u motoru s regulovatelnou rychlostí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Text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>Maximální zatížení v každé fázi v době maximálního odběru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A/fázi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Maximální nesymetrie zatížení fází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A/ danou fázi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Maximální proudy emitovaných harmonických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 xml:space="preserve">% u jednotlivých harmonických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 xml:space="preserve">Kolísavé zatížení: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>Velikost změn činného a jalového výkonu (vzrůstu i poklesu)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 xml:space="preserve">kW/s; </w:t>
            </w:r>
            <w:proofErr w:type="spellStart"/>
            <w:r>
              <w:t>kVAr</w:t>
            </w:r>
            <w:proofErr w:type="spellEnd"/>
            <w:r>
              <w:t xml:space="preserve">/s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>Nejkratší časový interval opakování změn činného a jalového výkonu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  <w:tr w:rsidR="00EF1FBF" w:rsidTr="00D42E4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spacing w:line="240" w:lineRule="auto"/>
              <w:ind w:left="0" w:firstLine="0"/>
            </w:pPr>
            <w:r>
              <w:t xml:space="preserve">Největší skoková změna činného a jalového výkonu (vzrůst i pokles)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 xml:space="preserve">kW; </w:t>
            </w:r>
            <w:proofErr w:type="spellStart"/>
            <w:r>
              <w:t>kVAr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FBF" w:rsidRDefault="00EF1FBF" w:rsidP="00D42E46">
            <w:pPr>
              <w:pStyle w:val="Zkladntextodsazen3"/>
              <w:ind w:left="0" w:firstLine="0"/>
            </w:pPr>
            <w:r>
              <w:t>PL</w:t>
            </w:r>
          </w:p>
        </w:tc>
      </w:tr>
    </w:tbl>
    <w:p w:rsidR="00EF1FBF" w:rsidRDefault="00EF1FBF" w:rsidP="00EF1FBF"/>
    <w:p w:rsidR="00D61EB2" w:rsidRDefault="00D61EB2" w:rsidP="00EF1FBF">
      <w:pPr>
        <w:tabs>
          <w:tab w:val="left" w:pos="709"/>
        </w:tabs>
        <w:jc w:val="both"/>
        <w:rPr>
          <w:caps/>
        </w:rPr>
      </w:pPr>
    </w:p>
    <w:p w:rsidR="00EF1FBF" w:rsidRPr="007806BC" w:rsidRDefault="00EF1FBF" w:rsidP="00EF1FBF">
      <w:pPr>
        <w:tabs>
          <w:tab w:val="left" w:pos="709"/>
        </w:tabs>
        <w:jc w:val="both"/>
        <w:rPr>
          <w:caps/>
        </w:rPr>
      </w:pPr>
    </w:p>
    <w:sectPr w:rsidR="00EF1FBF" w:rsidRPr="007806BC" w:rsidSect="00136E8D">
      <w:footerReference w:type="first" r:id="rId10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FE" w:rsidRDefault="00F019FE" w:rsidP="00136E8D">
      <w:r>
        <w:separator/>
      </w:r>
    </w:p>
  </w:endnote>
  <w:endnote w:type="continuationSeparator" w:id="0">
    <w:p w:rsidR="00F019FE" w:rsidRDefault="00F019FE" w:rsidP="0013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F" w:rsidRPr="00847016" w:rsidRDefault="00E22F6F" w:rsidP="009B11F3">
    <w:pPr>
      <w:pStyle w:val="Zpat"/>
      <w:pBdr>
        <w:top w:val="double" w:sz="4" w:space="1" w:color="800000"/>
      </w:pBdr>
      <w:rPr>
        <w:rFonts w:asciiTheme="majorHAnsi" w:eastAsiaTheme="majorEastAsia" w:hAnsiTheme="majorHAnsi" w:cstheme="majorBidi"/>
        <w:i/>
      </w:rPr>
    </w:pPr>
    <w:r w:rsidRPr="00847016">
      <w:rPr>
        <w:rFonts w:asciiTheme="majorHAnsi" w:eastAsiaTheme="majorEastAsia" w:hAnsiTheme="majorHAnsi" w:cstheme="majorBidi"/>
        <w:i/>
      </w:rPr>
      <w:t>Příloha</w:t>
    </w:r>
    <w:r>
      <w:rPr>
        <w:rFonts w:asciiTheme="majorHAnsi" w:eastAsiaTheme="majorEastAsia" w:hAnsiTheme="majorHAnsi" w:cstheme="majorBidi"/>
        <w:i/>
      </w:rPr>
      <w:t>1</w:t>
    </w:r>
    <w:r w:rsidRPr="00847016">
      <w:rPr>
        <w:rFonts w:asciiTheme="majorHAnsi" w:eastAsiaTheme="majorEastAsia" w:hAnsiTheme="majorHAnsi" w:cstheme="majorBidi"/>
        <w:i/>
      </w:rPr>
      <w:t xml:space="preserve"> PPLDS </w:t>
    </w:r>
    <w:r>
      <w:rPr>
        <w:rFonts w:asciiTheme="majorHAnsi" w:eastAsiaTheme="majorEastAsia" w:hAnsiTheme="majorHAnsi" w:cstheme="majorBidi"/>
        <w:i/>
      </w:rPr>
      <w:t>Dotazníky pro registrované údaje</w:t>
    </w:r>
    <w:r w:rsidRPr="00847016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847016">
      <w:rPr>
        <w:rFonts w:asciiTheme="majorHAnsi" w:eastAsiaTheme="majorEastAsia" w:hAnsiTheme="majorHAnsi" w:cstheme="majorBidi"/>
        <w:i/>
      </w:rPr>
      <w:t xml:space="preserve">Stránka </w:t>
    </w:r>
    <w:r w:rsidRPr="00847016">
      <w:rPr>
        <w:rFonts w:asciiTheme="minorHAnsi" w:eastAsiaTheme="minorEastAsia" w:hAnsiTheme="minorHAnsi" w:cstheme="minorBidi"/>
        <w:i/>
      </w:rPr>
      <w:fldChar w:fldCharType="begin"/>
    </w:r>
    <w:r w:rsidRPr="00847016">
      <w:rPr>
        <w:i/>
      </w:rPr>
      <w:instrText>PAGE   \* MERGEFORMAT</w:instrText>
    </w:r>
    <w:r w:rsidRPr="00847016">
      <w:rPr>
        <w:rFonts w:asciiTheme="minorHAnsi" w:eastAsiaTheme="minorEastAsia" w:hAnsiTheme="minorHAnsi" w:cstheme="minorBidi"/>
        <w:i/>
      </w:rPr>
      <w:fldChar w:fldCharType="separate"/>
    </w:r>
    <w:r w:rsidR="0043423B" w:rsidRPr="0043423B">
      <w:rPr>
        <w:rFonts w:asciiTheme="majorHAnsi" w:eastAsiaTheme="majorEastAsia" w:hAnsiTheme="majorHAnsi" w:cstheme="majorBidi"/>
        <w:i/>
        <w:noProof/>
      </w:rPr>
      <w:t>11</w:t>
    </w:r>
    <w:r w:rsidRPr="00847016">
      <w:rPr>
        <w:rFonts w:asciiTheme="majorHAnsi" w:eastAsiaTheme="majorEastAsia" w:hAnsiTheme="majorHAnsi" w:cstheme="majorBidi"/>
        <w:i/>
      </w:rPr>
      <w:fldChar w:fldCharType="end"/>
    </w:r>
  </w:p>
  <w:p w:rsidR="00E22F6F" w:rsidRPr="00847016" w:rsidRDefault="00E22F6F" w:rsidP="00B31F65">
    <w:pPr>
      <w:pStyle w:val="Zpat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43" w:rsidRPr="00847016" w:rsidRDefault="00F25043" w:rsidP="00F25043">
    <w:pPr>
      <w:pStyle w:val="Zpat"/>
      <w:pBdr>
        <w:top w:val="double" w:sz="4" w:space="1" w:color="800000"/>
      </w:pBdr>
      <w:rPr>
        <w:rFonts w:asciiTheme="majorHAnsi" w:eastAsiaTheme="majorEastAsia" w:hAnsiTheme="majorHAnsi" w:cstheme="majorBidi"/>
        <w:i/>
      </w:rPr>
    </w:pPr>
    <w:r w:rsidRPr="00847016">
      <w:rPr>
        <w:rFonts w:asciiTheme="majorHAnsi" w:eastAsiaTheme="majorEastAsia" w:hAnsiTheme="majorHAnsi" w:cstheme="majorBidi"/>
        <w:i/>
      </w:rPr>
      <w:t>Příloha</w:t>
    </w:r>
    <w:r>
      <w:rPr>
        <w:rFonts w:asciiTheme="majorHAnsi" w:eastAsiaTheme="majorEastAsia" w:hAnsiTheme="majorHAnsi" w:cstheme="majorBidi"/>
        <w:i/>
      </w:rPr>
      <w:t>1</w:t>
    </w:r>
    <w:r w:rsidRPr="00847016">
      <w:rPr>
        <w:rFonts w:asciiTheme="majorHAnsi" w:eastAsiaTheme="majorEastAsia" w:hAnsiTheme="majorHAnsi" w:cstheme="majorBidi"/>
        <w:i/>
      </w:rPr>
      <w:t xml:space="preserve"> PPLDS </w:t>
    </w:r>
    <w:r>
      <w:rPr>
        <w:rFonts w:asciiTheme="majorHAnsi" w:eastAsiaTheme="majorEastAsia" w:hAnsiTheme="majorHAnsi" w:cstheme="majorBidi"/>
        <w:i/>
      </w:rPr>
      <w:t>Dotazníky pro registrované údaje</w:t>
    </w:r>
    <w:r w:rsidRPr="00847016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847016">
      <w:rPr>
        <w:rFonts w:asciiTheme="majorHAnsi" w:eastAsiaTheme="majorEastAsia" w:hAnsiTheme="majorHAnsi" w:cstheme="majorBidi"/>
        <w:i/>
      </w:rPr>
      <w:t xml:space="preserve">Stránka </w:t>
    </w:r>
    <w:r w:rsidRPr="00847016">
      <w:rPr>
        <w:rFonts w:asciiTheme="minorHAnsi" w:eastAsiaTheme="minorEastAsia" w:hAnsiTheme="minorHAnsi" w:cstheme="minorBidi"/>
        <w:i/>
      </w:rPr>
      <w:fldChar w:fldCharType="begin"/>
    </w:r>
    <w:r w:rsidRPr="00847016">
      <w:rPr>
        <w:i/>
      </w:rPr>
      <w:instrText>PAGE   \* MERGEFORMAT</w:instrText>
    </w:r>
    <w:r w:rsidRPr="00847016">
      <w:rPr>
        <w:rFonts w:asciiTheme="minorHAnsi" w:eastAsiaTheme="minorEastAsia" w:hAnsiTheme="minorHAnsi" w:cstheme="minorBidi"/>
        <w:i/>
      </w:rPr>
      <w:fldChar w:fldCharType="separate"/>
    </w:r>
    <w:r w:rsidR="0043423B" w:rsidRPr="0043423B">
      <w:rPr>
        <w:rFonts w:asciiTheme="majorHAnsi" w:eastAsiaTheme="majorEastAsia" w:hAnsiTheme="majorHAnsi" w:cstheme="majorBidi"/>
        <w:i/>
        <w:noProof/>
      </w:rPr>
      <w:t>1</w:t>
    </w:r>
    <w:r w:rsidRPr="00847016">
      <w:rPr>
        <w:rFonts w:asciiTheme="majorHAnsi" w:eastAsiaTheme="majorEastAsia" w:hAnsiTheme="majorHAnsi" w:cstheme="majorBidi"/>
        <w:i/>
      </w:rPr>
      <w:fldChar w:fldCharType="end"/>
    </w:r>
  </w:p>
  <w:p w:rsidR="00E22F6F" w:rsidRDefault="00E22F6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FE" w:rsidRDefault="00F019FE" w:rsidP="00136E8D">
      <w:r>
        <w:separator/>
      </w:r>
    </w:p>
  </w:footnote>
  <w:footnote w:type="continuationSeparator" w:id="0">
    <w:p w:rsidR="00F019FE" w:rsidRDefault="00F019FE" w:rsidP="00136E8D">
      <w:r>
        <w:continuationSeparator/>
      </w:r>
    </w:p>
  </w:footnote>
  <w:footnote w:id="1">
    <w:p w:rsidR="00E22F6F" w:rsidRPr="00BD7CF6" w:rsidRDefault="00E22F6F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BD7CF6">
        <w:rPr>
          <w:i/>
        </w:rPr>
        <w:t>Údaje v dotaznících 1A, 1B, 1C zá</w:t>
      </w:r>
      <w:r>
        <w:rPr>
          <w:i/>
        </w:rPr>
        <w:t>visí na typu výrobny elektřiny a jí příslušné výrobní jednotce.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5E"/>
    <w:multiLevelType w:val="multilevel"/>
    <w:tmpl w:val="D236DA98"/>
    <w:name w:val="WW8Num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76442"/>
    <w:multiLevelType w:val="hybridMultilevel"/>
    <w:tmpl w:val="0128B4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340663D"/>
    <w:multiLevelType w:val="singleLevel"/>
    <w:tmpl w:val="1C28A87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">
    <w:nsid w:val="05523A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64E0C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8A1447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D9223B"/>
    <w:multiLevelType w:val="singleLevel"/>
    <w:tmpl w:val="B0C614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09FE7E0F"/>
    <w:multiLevelType w:val="hybridMultilevel"/>
    <w:tmpl w:val="BAC6B8FE"/>
    <w:lvl w:ilvl="0" w:tplc="04050017">
      <w:start w:val="1"/>
      <w:numFmt w:val="lowerLetter"/>
      <w:lvlText w:val="%1)"/>
      <w:lvlJc w:val="left"/>
      <w:pPr>
        <w:ind w:left="1656" w:hanging="360"/>
      </w:pPr>
    </w:lvl>
    <w:lvl w:ilvl="1" w:tplc="04050019">
      <w:start w:val="1"/>
      <w:numFmt w:val="lowerLetter"/>
      <w:lvlText w:val="%2."/>
      <w:lvlJc w:val="left"/>
      <w:pPr>
        <w:ind w:left="2376" w:hanging="360"/>
      </w:pPr>
    </w:lvl>
    <w:lvl w:ilvl="2" w:tplc="0405001B">
      <w:start w:val="1"/>
      <w:numFmt w:val="lowerRoman"/>
      <w:lvlText w:val="%3."/>
      <w:lvlJc w:val="right"/>
      <w:pPr>
        <w:ind w:left="3096" w:hanging="180"/>
      </w:pPr>
    </w:lvl>
    <w:lvl w:ilvl="3" w:tplc="0405000F">
      <w:start w:val="1"/>
      <w:numFmt w:val="decimal"/>
      <w:lvlText w:val="%4."/>
      <w:lvlJc w:val="left"/>
      <w:pPr>
        <w:ind w:left="3816" w:hanging="360"/>
      </w:pPr>
    </w:lvl>
    <w:lvl w:ilvl="4" w:tplc="04050019">
      <w:start w:val="1"/>
      <w:numFmt w:val="lowerLetter"/>
      <w:lvlText w:val="%5."/>
      <w:lvlJc w:val="left"/>
      <w:pPr>
        <w:ind w:left="4536" w:hanging="360"/>
      </w:pPr>
    </w:lvl>
    <w:lvl w:ilvl="5" w:tplc="0405001B">
      <w:start w:val="1"/>
      <w:numFmt w:val="lowerRoman"/>
      <w:lvlText w:val="%6."/>
      <w:lvlJc w:val="right"/>
      <w:pPr>
        <w:ind w:left="5256" w:hanging="180"/>
      </w:pPr>
    </w:lvl>
    <w:lvl w:ilvl="6" w:tplc="0405000F">
      <w:start w:val="1"/>
      <w:numFmt w:val="decimal"/>
      <w:lvlText w:val="%7."/>
      <w:lvlJc w:val="left"/>
      <w:pPr>
        <w:ind w:left="5976" w:hanging="360"/>
      </w:pPr>
    </w:lvl>
    <w:lvl w:ilvl="7" w:tplc="04050019">
      <w:start w:val="1"/>
      <w:numFmt w:val="lowerLetter"/>
      <w:lvlText w:val="%8."/>
      <w:lvlJc w:val="left"/>
      <w:pPr>
        <w:ind w:left="6696" w:hanging="360"/>
      </w:pPr>
    </w:lvl>
    <w:lvl w:ilvl="8" w:tplc="0405001B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0BA4354F"/>
    <w:multiLevelType w:val="hybridMultilevel"/>
    <w:tmpl w:val="A54620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75E7E"/>
    <w:multiLevelType w:val="singleLevel"/>
    <w:tmpl w:val="95B862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>
    <w:nsid w:val="0C5E2D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2F7EB4"/>
    <w:multiLevelType w:val="hybridMultilevel"/>
    <w:tmpl w:val="EBDCFD56"/>
    <w:lvl w:ilvl="0" w:tplc="95B8621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2">
    <w:nsid w:val="0EAC1E16"/>
    <w:multiLevelType w:val="singleLevel"/>
    <w:tmpl w:val="820EEBC2"/>
    <w:lvl w:ilvl="0">
      <w:start w:val="1"/>
      <w:numFmt w:val="lowerLetter"/>
      <w:pStyle w:val="Zaa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0EB740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0ED414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13DF73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4E42508"/>
    <w:multiLevelType w:val="singleLevel"/>
    <w:tmpl w:val="CB448C28"/>
    <w:lvl w:ilvl="0">
      <w:start w:val="1"/>
      <w:numFmt w:val="lowerLetter"/>
      <w:lvlText w:val="%1)"/>
      <w:legacy w:legacy="1" w:legacySpace="0" w:legacyIndent="540"/>
      <w:lvlJc w:val="left"/>
      <w:pPr>
        <w:ind w:left="720" w:hanging="540"/>
      </w:pPr>
    </w:lvl>
  </w:abstractNum>
  <w:abstractNum w:abstractNumId="17">
    <w:nsid w:val="16395039"/>
    <w:multiLevelType w:val="hybridMultilevel"/>
    <w:tmpl w:val="BED8E6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4A42A8"/>
    <w:multiLevelType w:val="singleLevel"/>
    <w:tmpl w:val="B694B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9B2769E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0">
    <w:nsid w:val="19B57130"/>
    <w:multiLevelType w:val="singleLevel"/>
    <w:tmpl w:val="36304CE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19C5457D"/>
    <w:multiLevelType w:val="singleLevel"/>
    <w:tmpl w:val="0EFADC1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1C203881"/>
    <w:multiLevelType w:val="hybridMultilevel"/>
    <w:tmpl w:val="939675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5C3971"/>
    <w:multiLevelType w:val="singleLevel"/>
    <w:tmpl w:val="C7AEDEC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21457B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218A6DC6"/>
    <w:multiLevelType w:val="hybridMultilevel"/>
    <w:tmpl w:val="13807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C0536B"/>
    <w:multiLevelType w:val="multilevel"/>
    <w:tmpl w:val="0405001F"/>
    <w:name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2E42A7C"/>
    <w:multiLevelType w:val="hybridMultilevel"/>
    <w:tmpl w:val="FDCC47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DE66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2A826507"/>
    <w:multiLevelType w:val="singleLevel"/>
    <w:tmpl w:val="0FBAD280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0">
    <w:nsid w:val="2B3B251D"/>
    <w:multiLevelType w:val="singleLevel"/>
    <w:tmpl w:val="23888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B4112BF"/>
    <w:multiLevelType w:val="multilevel"/>
    <w:tmpl w:val="BB40142C"/>
    <w:name w:val="WW8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>
    <w:nsid w:val="2D543A0D"/>
    <w:multiLevelType w:val="singleLevel"/>
    <w:tmpl w:val="71EAC22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3">
    <w:nsid w:val="2DB07460"/>
    <w:multiLevelType w:val="singleLevel"/>
    <w:tmpl w:val="1C28A87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4">
    <w:nsid w:val="2DD878D0"/>
    <w:multiLevelType w:val="singleLevel"/>
    <w:tmpl w:val="3A6816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2ED566A0"/>
    <w:multiLevelType w:val="singleLevel"/>
    <w:tmpl w:val="14C882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341F4C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45017D9"/>
    <w:multiLevelType w:val="singleLevel"/>
    <w:tmpl w:val="2132F018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8">
    <w:nsid w:val="353164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53312C2"/>
    <w:multiLevelType w:val="hybridMultilevel"/>
    <w:tmpl w:val="ADCE4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5AA020C"/>
    <w:multiLevelType w:val="hybridMultilevel"/>
    <w:tmpl w:val="727C7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721B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9900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3A406541"/>
    <w:multiLevelType w:val="singleLevel"/>
    <w:tmpl w:val="637A970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4">
    <w:nsid w:val="3A8C52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3E6455D2"/>
    <w:multiLevelType w:val="singleLevel"/>
    <w:tmpl w:val="381620B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6">
    <w:nsid w:val="3F3049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40036E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8">
    <w:nsid w:val="436377FB"/>
    <w:multiLevelType w:val="multilevel"/>
    <w:tmpl w:val="79448714"/>
    <w:name w:val="WW8Num222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4104DE5"/>
    <w:multiLevelType w:val="singleLevel"/>
    <w:tmpl w:val="03042C9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0">
    <w:nsid w:val="472475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">
    <w:nsid w:val="4A9F7882"/>
    <w:multiLevelType w:val="singleLevel"/>
    <w:tmpl w:val="95B862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2">
    <w:nsid w:val="4AB95843"/>
    <w:multiLevelType w:val="hybridMultilevel"/>
    <w:tmpl w:val="8C9A6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CCB411B"/>
    <w:multiLevelType w:val="singleLevel"/>
    <w:tmpl w:val="F09E7D6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</w:abstractNum>
  <w:abstractNum w:abstractNumId="54">
    <w:nsid w:val="4D99250D"/>
    <w:multiLevelType w:val="singleLevel"/>
    <w:tmpl w:val="28FEFC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5">
    <w:nsid w:val="4F4138CC"/>
    <w:multiLevelType w:val="singleLevel"/>
    <w:tmpl w:val="95B862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6">
    <w:nsid w:val="4F47141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51766FF3"/>
    <w:multiLevelType w:val="singleLevel"/>
    <w:tmpl w:val="2B362BF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8">
    <w:nsid w:val="537E4723"/>
    <w:multiLevelType w:val="singleLevel"/>
    <w:tmpl w:val="81DC427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9">
    <w:nsid w:val="53CC78E5"/>
    <w:multiLevelType w:val="singleLevel"/>
    <w:tmpl w:val="67FCC10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0">
    <w:nsid w:val="560370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589B7EC3"/>
    <w:multiLevelType w:val="singleLevel"/>
    <w:tmpl w:val="8C921DAC"/>
    <w:lvl w:ilvl="0">
      <w:start w:val="67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598457D4"/>
    <w:multiLevelType w:val="hybridMultilevel"/>
    <w:tmpl w:val="2F122D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732B78"/>
    <w:multiLevelType w:val="singleLevel"/>
    <w:tmpl w:val="95B862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64">
    <w:nsid w:val="5EC919BB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65">
    <w:nsid w:val="60C536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61FB1EE2"/>
    <w:multiLevelType w:val="singleLevel"/>
    <w:tmpl w:val="14C882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67">
    <w:nsid w:val="648C2328"/>
    <w:multiLevelType w:val="hybridMultilevel"/>
    <w:tmpl w:val="F04C46D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8">
    <w:nsid w:val="68DA4149"/>
    <w:multiLevelType w:val="hybridMultilevel"/>
    <w:tmpl w:val="C0FAD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94602EA"/>
    <w:multiLevelType w:val="hybridMultilevel"/>
    <w:tmpl w:val="E772B77E"/>
    <w:lvl w:ilvl="0" w:tplc="FCE8F552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6B17300E"/>
    <w:multiLevelType w:val="singleLevel"/>
    <w:tmpl w:val="14C882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71">
    <w:nsid w:val="6BBA046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2">
    <w:nsid w:val="70315A2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3">
    <w:nsid w:val="71E52FEE"/>
    <w:multiLevelType w:val="hybridMultilevel"/>
    <w:tmpl w:val="125EF224"/>
    <w:lvl w:ilvl="0" w:tplc="FCE8F55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4">
    <w:nsid w:val="72295D02"/>
    <w:multiLevelType w:val="multilevel"/>
    <w:tmpl w:val="255C9CE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Styl1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5">
    <w:nsid w:val="72422E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6">
    <w:nsid w:val="750E77B1"/>
    <w:multiLevelType w:val="hybridMultilevel"/>
    <w:tmpl w:val="2A043C34"/>
    <w:lvl w:ilvl="0" w:tplc="E16441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055376"/>
    <w:multiLevelType w:val="hybridMultilevel"/>
    <w:tmpl w:val="8CEA5E90"/>
    <w:lvl w:ilvl="0" w:tplc="DA5A5A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3A367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775A0F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77607EC8"/>
    <w:multiLevelType w:val="multilevel"/>
    <w:tmpl w:val="921808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iC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/>
        <w:i/>
        <w:iCs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bCs/>
        <w:i w:val="0"/>
        <w:iCs w:val="0"/>
        <w:sz w:val="24"/>
        <w:szCs w:val="24"/>
        <w:u w:val="none"/>
      </w:rPr>
    </w:lvl>
  </w:abstractNum>
  <w:abstractNum w:abstractNumId="81">
    <w:nsid w:val="77612821"/>
    <w:multiLevelType w:val="singleLevel"/>
    <w:tmpl w:val="5CC8C7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82">
    <w:nsid w:val="7853516B"/>
    <w:multiLevelType w:val="singleLevel"/>
    <w:tmpl w:val="909E6CA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3">
    <w:nsid w:val="79A507B2"/>
    <w:multiLevelType w:val="hybridMultilevel"/>
    <w:tmpl w:val="BAE6C0C0"/>
    <w:lvl w:ilvl="0" w:tplc="2A14BA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C6D2C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5">
    <w:nsid w:val="7E9872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8"/>
  </w:num>
  <w:num w:numId="2">
    <w:abstractNumId w:val="31"/>
  </w:num>
  <w:num w:numId="3">
    <w:abstractNumId w:val="40"/>
  </w:num>
  <w:num w:numId="4">
    <w:abstractNumId w:val="33"/>
  </w:num>
  <w:num w:numId="5">
    <w:abstractNumId w:val="2"/>
  </w:num>
  <w:num w:numId="6">
    <w:abstractNumId w:val="29"/>
  </w:num>
  <w:num w:numId="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0"/>
  </w:num>
  <w:num w:numId="9">
    <w:abstractNumId w:val="1"/>
  </w:num>
  <w:num w:numId="10">
    <w:abstractNumId w:val="74"/>
  </w:num>
  <w:num w:numId="11">
    <w:abstractNumId w:val="43"/>
  </w:num>
  <w:num w:numId="12">
    <w:abstractNumId w:val="20"/>
  </w:num>
  <w:num w:numId="13">
    <w:abstractNumId w:val="45"/>
  </w:num>
  <w:num w:numId="14">
    <w:abstractNumId w:val="61"/>
  </w:num>
  <w:num w:numId="15">
    <w:abstractNumId w:val="19"/>
  </w:num>
  <w:num w:numId="16">
    <w:abstractNumId w:val="64"/>
  </w:num>
  <w:num w:numId="17">
    <w:abstractNumId w:val="55"/>
  </w:num>
  <w:num w:numId="18">
    <w:abstractNumId w:val="9"/>
  </w:num>
  <w:num w:numId="19">
    <w:abstractNumId w:val="63"/>
  </w:num>
  <w:num w:numId="20">
    <w:abstractNumId w:val="51"/>
  </w:num>
  <w:num w:numId="21">
    <w:abstractNumId w:val="12"/>
  </w:num>
  <w:num w:numId="22">
    <w:abstractNumId w:val="84"/>
  </w:num>
  <w:num w:numId="23">
    <w:abstractNumId w:val="50"/>
  </w:num>
  <w:num w:numId="24">
    <w:abstractNumId w:val="85"/>
  </w:num>
  <w:num w:numId="25">
    <w:abstractNumId w:val="42"/>
  </w:num>
  <w:num w:numId="26">
    <w:abstractNumId w:val="38"/>
  </w:num>
  <w:num w:numId="27">
    <w:abstractNumId w:val="75"/>
  </w:num>
  <w:num w:numId="28">
    <w:abstractNumId w:val="56"/>
  </w:num>
  <w:num w:numId="29">
    <w:abstractNumId w:val="30"/>
  </w:num>
  <w:num w:numId="30">
    <w:abstractNumId w:val="44"/>
  </w:num>
  <w:num w:numId="31">
    <w:abstractNumId w:val="24"/>
  </w:num>
  <w:num w:numId="32">
    <w:abstractNumId w:val="18"/>
  </w:num>
  <w:num w:numId="33">
    <w:abstractNumId w:val="46"/>
  </w:num>
  <w:num w:numId="34">
    <w:abstractNumId w:val="71"/>
  </w:num>
  <w:num w:numId="35">
    <w:abstractNumId w:val="14"/>
  </w:num>
  <w:num w:numId="36">
    <w:abstractNumId w:val="13"/>
  </w:num>
  <w:num w:numId="37">
    <w:abstractNumId w:val="10"/>
  </w:num>
  <w:num w:numId="38">
    <w:abstractNumId w:val="32"/>
  </w:num>
  <w:num w:numId="39">
    <w:abstractNumId w:val="28"/>
  </w:num>
  <w:num w:numId="40">
    <w:abstractNumId w:val="3"/>
  </w:num>
  <w:num w:numId="41">
    <w:abstractNumId w:val="37"/>
  </w:num>
  <w:num w:numId="42">
    <w:abstractNumId w:val="23"/>
  </w:num>
  <w:num w:numId="43">
    <w:abstractNumId w:val="4"/>
  </w:num>
  <w:num w:numId="44">
    <w:abstractNumId w:val="53"/>
  </w:num>
  <w:num w:numId="45">
    <w:abstractNumId w:val="6"/>
  </w:num>
  <w:num w:numId="46">
    <w:abstractNumId w:val="81"/>
  </w:num>
  <w:num w:numId="47">
    <w:abstractNumId w:val="59"/>
  </w:num>
  <w:num w:numId="48">
    <w:abstractNumId w:val="49"/>
  </w:num>
  <w:num w:numId="49">
    <w:abstractNumId w:val="54"/>
  </w:num>
  <w:num w:numId="50">
    <w:abstractNumId w:val="72"/>
  </w:num>
  <w:num w:numId="51">
    <w:abstractNumId w:val="5"/>
  </w:num>
  <w:num w:numId="52">
    <w:abstractNumId w:val="78"/>
  </w:num>
  <w:num w:numId="53">
    <w:abstractNumId w:val="79"/>
  </w:num>
  <w:num w:numId="54">
    <w:abstractNumId w:val="36"/>
  </w:num>
  <w:num w:numId="55">
    <w:abstractNumId w:val="34"/>
  </w:num>
  <w:num w:numId="56">
    <w:abstractNumId w:val="73"/>
  </w:num>
  <w:num w:numId="57">
    <w:abstractNumId w:val="67"/>
  </w:num>
  <w:num w:numId="58">
    <w:abstractNumId w:val="52"/>
  </w:num>
  <w:num w:numId="59">
    <w:abstractNumId w:val="8"/>
  </w:num>
  <w:num w:numId="60">
    <w:abstractNumId w:val="47"/>
  </w:num>
  <w:num w:numId="61">
    <w:abstractNumId w:val="11"/>
  </w:num>
  <w:num w:numId="62">
    <w:abstractNumId w:val="22"/>
  </w:num>
  <w:num w:numId="63">
    <w:abstractNumId w:val="60"/>
  </w:num>
  <w:num w:numId="64">
    <w:abstractNumId w:val="83"/>
  </w:num>
  <w:num w:numId="65">
    <w:abstractNumId w:val="82"/>
  </w:num>
  <w:num w:numId="66">
    <w:abstractNumId w:val="58"/>
  </w:num>
  <w:num w:numId="67">
    <w:abstractNumId w:val="77"/>
  </w:num>
  <w:num w:numId="68">
    <w:abstractNumId w:val="7"/>
  </w:num>
  <w:num w:numId="69">
    <w:abstractNumId w:val="69"/>
  </w:num>
  <w:num w:numId="70">
    <w:abstractNumId w:val="57"/>
  </w:num>
  <w:num w:numId="71">
    <w:abstractNumId w:val="76"/>
  </w:num>
  <w:num w:numId="72">
    <w:abstractNumId w:val="41"/>
  </w:num>
  <w:num w:numId="73">
    <w:abstractNumId w:val="70"/>
  </w:num>
  <w:num w:numId="74">
    <w:abstractNumId w:val="35"/>
  </w:num>
  <w:num w:numId="75">
    <w:abstractNumId w:val="66"/>
  </w:num>
  <w:num w:numId="76">
    <w:abstractNumId w:val="65"/>
  </w:num>
  <w:num w:numId="77">
    <w:abstractNumId w:val="25"/>
  </w:num>
  <w:num w:numId="78">
    <w:abstractNumId w:val="17"/>
  </w:num>
  <w:num w:numId="79">
    <w:abstractNumId w:val="21"/>
  </w:num>
  <w:num w:numId="80">
    <w:abstractNumId w:val="62"/>
  </w:num>
  <w:num w:numId="81">
    <w:abstractNumId w:val="68"/>
  </w:num>
  <w:num w:numId="82">
    <w:abstractNumId w:val="27"/>
  </w:num>
  <w:num w:numId="83">
    <w:abstractNumId w:val="39"/>
  </w:num>
  <w:num w:numId="84">
    <w:abstractNumId w:val="15"/>
  </w:num>
  <w:num w:numId="85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5C"/>
    <w:rsid w:val="00066752"/>
    <w:rsid w:val="000C3443"/>
    <w:rsid w:val="000D433B"/>
    <w:rsid w:val="000D4E4F"/>
    <w:rsid w:val="000E3A94"/>
    <w:rsid w:val="000F63F0"/>
    <w:rsid w:val="00120FC7"/>
    <w:rsid w:val="00136E8D"/>
    <w:rsid w:val="00211A07"/>
    <w:rsid w:val="0022733A"/>
    <w:rsid w:val="002430EF"/>
    <w:rsid w:val="002452E0"/>
    <w:rsid w:val="00260A6D"/>
    <w:rsid w:val="002E4898"/>
    <w:rsid w:val="002E77DE"/>
    <w:rsid w:val="0034335D"/>
    <w:rsid w:val="003A0951"/>
    <w:rsid w:val="003E32F9"/>
    <w:rsid w:val="0042576F"/>
    <w:rsid w:val="0043423B"/>
    <w:rsid w:val="004B024B"/>
    <w:rsid w:val="004D6D75"/>
    <w:rsid w:val="004D752A"/>
    <w:rsid w:val="004F224D"/>
    <w:rsid w:val="00510279"/>
    <w:rsid w:val="005140DC"/>
    <w:rsid w:val="005223EF"/>
    <w:rsid w:val="00540191"/>
    <w:rsid w:val="00580CA8"/>
    <w:rsid w:val="00584853"/>
    <w:rsid w:val="005A708C"/>
    <w:rsid w:val="005E1518"/>
    <w:rsid w:val="00681FBF"/>
    <w:rsid w:val="006D3411"/>
    <w:rsid w:val="00705CA5"/>
    <w:rsid w:val="00715F6D"/>
    <w:rsid w:val="00734D10"/>
    <w:rsid w:val="007379DD"/>
    <w:rsid w:val="00746E3E"/>
    <w:rsid w:val="00752642"/>
    <w:rsid w:val="00753E70"/>
    <w:rsid w:val="007806BC"/>
    <w:rsid w:val="007E2AA5"/>
    <w:rsid w:val="00815CE7"/>
    <w:rsid w:val="008523D8"/>
    <w:rsid w:val="008B0DE7"/>
    <w:rsid w:val="008F22C0"/>
    <w:rsid w:val="00925E0A"/>
    <w:rsid w:val="00932616"/>
    <w:rsid w:val="0097419A"/>
    <w:rsid w:val="009B11F3"/>
    <w:rsid w:val="009D614B"/>
    <w:rsid w:val="00A06725"/>
    <w:rsid w:val="00A27E50"/>
    <w:rsid w:val="00AE266C"/>
    <w:rsid w:val="00B1385A"/>
    <w:rsid w:val="00B23BAC"/>
    <w:rsid w:val="00B31F65"/>
    <w:rsid w:val="00B540AF"/>
    <w:rsid w:val="00B71095"/>
    <w:rsid w:val="00B81F19"/>
    <w:rsid w:val="00BA038A"/>
    <w:rsid w:val="00BD1898"/>
    <w:rsid w:val="00BD7CF6"/>
    <w:rsid w:val="00BF07B0"/>
    <w:rsid w:val="00C7561C"/>
    <w:rsid w:val="00C84706"/>
    <w:rsid w:val="00C9288A"/>
    <w:rsid w:val="00C9521A"/>
    <w:rsid w:val="00CB2098"/>
    <w:rsid w:val="00CC760D"/>
    <w:rsid w:val="00CD35DD"/>
    <w:rsid w:val="00CF3F97"/>
    <w:rsid w:val="00D27A11"/>
    <w:rsid w:val="00D42E46"/>
    <w:rsid w:val="00D61EB2"/>
    <w:rsid w:val="00DC5A5C"/>
    <w:rsid w:val="00E22F6F"/>
    <w:rsid w:val="00E904DD"/>
    <w:rsid w:val="00E922B2"/>
    <w:rsid w:val="00ED42E0"/>
    <w:rsid w:val="00ED6944"/>
    <w:rsid w:val="00EE3EDC"/>
    <w:rsid w:val="00EF1FBF"/>
    <w:rsid w:val="00F019FE"/>
    <w:rsid w:val="00F15362"/>
    <w:rsid w:val="00F25043"/>
    <w:rsid w:val="00F82728"/>
    <w:rsid w:val="00F82C4E"/>
    <w:rsid w:val="00F90608"/>
    <w:rsid w:val="00FB23D1"/>
    <w:rsid w:val="00FB2AB6"/>
    <w:rsid w:val="00FF171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F82C4E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752642"/>
    <w:pPr>
      <w:keepNext/>
      <w:keepLines/>
      <w:spacing w:before="200"/>
      <w:outlineLvl w:val="1"/>
    </w:pPr>
    <w:rPr>
      <w:rFonts w:eastAsiaTheme="majorEastAsia"/>
      <w:b/>
      <w:bCs/>
      <w:cap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E904DD"/>
    <w:pPr>
      <w:keepNext/>
      <w:autoSpaceDE w:val="0"/>
      <w:autoSpaceDN w:val="0"/>
      <w:spacing w:before="240" w:after="120"/>
      <w:ind w:left="720" w:hanging="720"/>
      <w:outlineLvl w:val="2"/>
    </w:pPr>
    <w:rPr>
      <w:rFonts w:ascii="time" w:hAnsi="time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904DD"/>
    <w:pPr>
      <w:keepNext/>
      <w:widowControl w:val="0"/>
      <w:tabs>
        <w:tab w:val="num" w:pos="864"/>
        <w:tab w:val="num" w:pos="1006"/>
      </w:tabs>
      <w:autoSpaceDE w:val="0"/>
      <w:autoSpaceDN w:val="0"/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904DD"/>
    <w:pPr>
      <w:widowControl w:val="0"/>
      <w:tabs>
        <w:tab w:val="num" w:pos="1008"/>
      </w:tabs>
      <w:autoSpaceDE w:val="0"/>
      <w:autoSpaceDN w:val="0"/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904DD"/>
    <w:pPr>
      <w:widowControl w:val="0"/>
      <w:tabs>
        <w:tab w:val="num" w:pos="1152"/>
      </w:tabs>
      <w:autoSpaceDE w:val="0"/>
      <w:autoSpaceDN w:val="0"/>
      <w:spacing w:before="240" w:after="60"/>
      <w:ind w:left="1152" w:hanging="1152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E904DD"/>
    <w:pPr>
      <w:widowControl w:val="0"/>
      <w:tabs>
        <w:tab w:val="num" w:pos="1296"/>
      </w:tabs>
      <w:autoSpaceDE w:val="0"/>
      <w:autoSpaceDN w:val="0"/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qFormat/>
    <w:rsid w:val="00E904DD"/>
    <w:pPr>
      <w:widowControl w:val="0"/>
      <w:tabs>
        <w:tab w:val="num" w:pos="1440"/>
      </w:tabs>
      <w:autoSpaceDE w:val="0"/>
      <w:autoSpaceDN w:val="0"/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904DD"/>
    <w:pPr>
      <w:widowControl w:val="0"/>
      <w:tabs>
        <w:tab w:val="num" w:pos="1584"/>
      </w:tabs>
      <w:autoSpaceDE w:val="0"/>
      <w:autoSpaceDN w:val="0"/>
      <w:spacing w:before="240" w:after="60"/>
      <w:ind w:left="1584" w:hanging="1584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C5A5C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DC5A5C"/>
  </w:style>
  <w:style w:type="paragraph" w:styleId="Textbubliny">
    <w:name w:val="Balloon Text"/>
    <w:basedOn w:val="Normln"/>
    <w:link w:val="TextbublinyChar"/>
    <w:semiHidden/>
    <w:unhideWhenUsed/>
    <w:rsid w:val="00DC5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C5A5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6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36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E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2C4E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F82C4E"/>
    <w:rPr>
      <w:rFonts w:ascii="Times New Roman" w:eastAsiaTheme="majorEastAsia" w:hAnsi="Times New Roman" w:cstheme="majorBidi"/>
      <w:b/>
      <w:bCs/>
      <w:color w:val="1F497D" w:themeColor="text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52642"/>
    <w:rPr>
      <w:rFonts w:ascii="Times New Roman" w:eastAsiaTheme="majorEastAsia" w:hAnsi="Times New Roman" w:cs="Times New Roman"/>
      <w:b/>
      <w:bCs/>
      <w:caps/>
      <w:color w:val="000000" w:themeColor="text1"/>
      <w:sz w:val="24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19A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97419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7419A"/>
    <w:pPr>
      <w:spacing w:after="100"/>
      <w:ind w:left="240"/>
    </w:pPr>
  </w:style>
  <w:style w:type="paragraph" w:customStyle="1" w:styleId="hlavnnzev">
    <w:name w:val="hlavní název"/>
    <w:basedOn w:val="Normln"/>
    <w:rsid w:val="00E904DD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b/>
      <w:bCs/>
      <w:caps/>
      <w:sz w:val="36"/>
      <w:szCs w:val="36"/>
    </w:rPr>
  </w:style>
  <w:style w:type="character" w:customStyle="1" w:styleId="FontStyle17">
    <w:name w:val="Font Style17"/>
    <w:rsid w:val="00E904DD"/>
    <w:rPr>
      <w:rFonts w:ascii="Microsoft Sans Serif" w:hAnsi="Microsoft Sans Serif" w:cs="Microsoft Sans Serif" w:hint="default"/>
      <w:sz w:val="22"/>
      <w:szCs w:val="22"/>
    </w:rPr>
  </w:style>
  <w:style w:type="character" w:customStyle="1" w:styleId="platne1">
    <w:name w:val="platne1"/>
    <w:rsid w:val="00E904DD"/>
  </w:style>
  <w:style w:type="character" w:customStyle="1" w:styleId="Nadpis3Char">
    <w:name w:val="Nadpis 3 Char"/>
    <w:basedOn w:val="Standardnpsmoodstavce"/>
    <w:link w:val="Nadpis3"/>
    <w:rsid w:val="00E904DD"/>
    <w:rPr>
      <w:rFonts w:ascii="time" w:eastAsia="Times New Roman" w:hAnsi="time" w:cs="Cambria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904DD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904DD"/>
    <w:rPr>
      <w:rFonts w:ascii="Calibri" w:eastAsia="Times New Roman" w:hAnsi="Calibri" w:cs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904DD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904DD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904DD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904DD"/>
    <w:rPr>
      <w:rFonts w:ascii="Cambria" w:eastAsia="Times New Roman" w:hAnsi="Cambria" w:cs="Cambri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1"/>
    <w:semiHidden/>
    <w:rsid w:val="00E904DD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1">
    <w:name w:val="Text vysvětlivek Char1"/>
    <w:link w:val="Textvysvtlivek"/>
    <w:semiHidden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">
    <w:name w:val="Tabulka"/>
    <w:basedOn w:val="Normln"/>
    <w:rsid w:val="00E904DD"/>
    <w:pPr>
      <w:keepLines/>
      <w:autoSpaceDE w:val="0"/>
      <w:autoSpaceDN w:val="0"/>
      <w:spacing w:after="240"/>
    </w:pPr>
    <w:rPr>
      <w:sz w:val="20"/>
      <w:szCs w:val="20"/>
    </w:rPr>
  </w:style>
  <w:style w:type="paragraph" w:customStyle="1" w:styleId="Zkladntextodsazen1">
    <w:name w:val="Základní text odsazený1"/>
    <w:basedOn w:val="Normln"/>
    <w:link w:val="BodyTextIndentChar"/>
    <w:rsid w:val="00E904DD"/>
    <w:pPr>
      <w:tabs>
        <w:tab w:val="left" w:pos="-720"/>
        <w:tab w:val="left" w:pos="0"/>
        <w:tab w:val="left" w:pos="851"/>
      </w:tabs>
      <w:suppressAutoHyphens/>
      <w:autoSpaceDE w:val="0"/>
      <w:autoSpaceDN w:val="0"/>
      <w:spacing w:before="120" w:after="120"/>
      <w:ind w:right="-57"/>
      <w:jc w:val="both"/>
    </w:pPr>
    <w:rPr>
      <w:sz w:val="20"/>
      <w:szCs w:val="20"/>
    </w:rPr>
  </w:style>
  <w:style w:type="character" w:customStyle="1" w:styleId="BodyTextIndentChar">
    <w:name w:val="Body Text Indent Char"/>
    <w:link w:val="Zkladntextodsazen1"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904DD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904DD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90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E904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E904D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uiPriority w:val="39"/>
    <w:rsid w:val="00E904DD"/>
    <w:pPr>
      <w:tabs>
        <w:tab w:val="right" w:leader="dot" w:pos="9039"/>
      </w:tabs>
      <w:autoSpaceDE w:val="0"/>
      <w:autoSpaceDN w:val="0"/>
      <w:ind w:left="1276" w:hanging="796"/>
    </w:pPr>
    <w:rPr>
      <w:noProof/>
      <w:sz w:val="20"/>
      <w:szCs w:val="20"/>
      <w:lang w:val="en-US"/>
    </w:rPr>
  </w:style>
  <w:style w:type="paragraph" w:customStyle="1" w:styleId="Styl1">
    <w:name w:val="Styl1"/>
    <w:basedOn w:val="Nadpis3"/>
    <w:autoRedefine/>
    <w:rsid w:val="00E904DD"/>
    <w:pPr>
      <w:numPr>
        <w:ilvl w:val="2"/>
        <w:numId w:val="10"/>
      </w:numPr>
    </w:pPr>
  </w:style>
  <w:style w:type="paragraph" w:styleId="Zkladntextodsazen3">
    <w:name w:val="Body Text Indent 3"/>
    <w:basedOn w:val="Normln"/>
    <w:link w:val="Zkladntextodsazen3Char"/>
    <w:rsid w:val="00E904DD"/>
    <w:pPr>
      <w:autoSpaceDE w:val="0"/>
      <w:autoSpaceDN w:val="0"/>
      <w:spacing w:line="360" w:lineRule="auto"/>
      <w:ind w:left="1276" w:hanging="1276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04D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E904DD"/>
    <w:pPr>
      <w:widowControl w:val="0"/>
      <w:tabs>
        <w:tab w:val="left" w:pos="-720"/>
        <w:tab w:val="left" w:pos="720"/>
        <w:tab w:val="left" w:pos="1440"/>
        <w:tab w:val="left" w:pos="2127"/>
      </w:tabs>
      <w:suppressAutoHyphens/>
      <w:autoSpaceDE w:val="0"/>
      <w:autoSpaceDN w:val="0"/>
      <w:spacing w:before="120" w:after="120"/>
      <w:ind w:left="2127" w:right="-57" w:hanging="1407"/>
    </w:pPr>
    <w:rPr>
      <w:spacing w:val="-3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E904DD"/>
    <w:pPr>
      <w:autoSpaceDE w:val="0"/>
      <w:autoSpaceDN w:val="0"/>
      <w:spacing w:line="360" w:lineRule="auto"/>
      <w:ind w:left="1134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904DD"/>
  </w:style>
  <w:style w:type="paragraph" w:styleId="Obsah4">
    <w:name w:val="toc 4"/>
    <w:basedOn w:val="Normln"/>
    <w:next w:val="Normln"/>
    <w:autoRedefine/>
    <w:uiPriority w:val="39"/>
    <w:rsid w:val="00E904DD"/>
    <w:pPr>
      <w:autoSpaceDE w:val="0"/>
      <w:autoSpaceDN w:val="0"/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E904DD"/>
    <w:pPr>
      <w:autoSpaceDE w:val="0"/>
      <w:autoSpaceDN w:val="0"/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E904DD"/>
    <w:pPr>
      <w:autoSpaceDE w:val="0"/>
      <w:autoSpaceDN w:val="0"/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E904DD"/>
    <w:pPr>
      <w:autoSpaceDE w:val="0"/>
      <w:autoSpaceDN w:val="0"/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E904DD"/>
    <w:pPr>
      <w:autoSpaceDE w:val="0"/>
      <w:autoSpaceDN w:val="0"/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E904DD"/>
    <w:pPr>
      <w:autoSpaceDE w:val="0"/>
      <w:autoSpaceDN w:val="0"/>
      <w:ind w:left="1920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E904DD"/>
    <w:pPr>
      <w:autoSpaceDE w:val="0"/>
      <w:autoSpaceDN w:val="0"/>
      <w:spacing w:line="360" w:lineRule="auto"/>
      <w:ind w:left="1134" w:hanging="113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904DD"/>
    <w:rPr>
      <w:rFonts w:ascii="Cambria" w:eastAsia="Times New Roman" w:hAnsi="Cambria" w:cs="Cambria"/>
      <w:b/>
      <w:bCs/>
      <w:kern w:val="28"/>
      <w:sz w:val="32"/>
      <w:szCs w:val="32"/>
      <w:lang w:eastAsia="cs-CZ"/>
    </w:rPr>
  </w:style>
  <w:style w:type="paragraph" w:styleId="Prosttext">
    <w:name w:val="Plain Text"/>
    <w:basedOn w:val="Normln"/>
    <w:link w:val="ProsttextChar"/>
    <w:rsid w:val="00E904D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904D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aa">
    <w:name w:val="Za a)"/>
    <w:basedOn w:val="Normln"/>
    <w:next w:val="Zkladntext"/>
    <w:autoRedefine/>
    <w:rsid w:val="00E904DD"/>
    <w:pPr>
      <w:widowControl w:val="0"/>
      <w:numPr>
        <w:numId w:val="21"/>
      </w:numPr>
      <w:autoSpaceDE w:val="0"/>
      <w:autoSpaceDN w:val="0"/>
      <w:spacing w:before="120" w:after="120"/>
      <w:jc w:val="both"/>
    </w:pPr>
    <w:rPr>
      <w:sz w:val="26"/>
      <w:szCs w:val="26"/>
    </w:rPr>
  </w:style>
  <w:style w:type="character" w:styleId="Znakapoznpodarou">
    <w:name w:val="footnote reference"/>
    <w:semiHidden/>
    <w:rsid w:val="00E904DD"/>
    <w:rPr>
      <w:vertAlign w:val="superscript"/>
    </w:rPr>
  </w:style>
  <w:style w:type="paragraph" w:customStyle="1" w:styleId="bodka">
    <w:name w:val="bodka"/>
    <w:basedOn w:val="tekst"/>
    <w:rsid w:val="00E904DD"/>
    <w:pPr>
      <w:ind w:left="1701" w:hanging="283"/>
    </w:pPr>
  </w:style>
  <w:style w:type="paragraph" w:customStyle="1" w:styleId="tekst">
    <w:name w:val="tekst"/>
    <w:basedOn w:val="Normln"/>
    <w:rsid w:val="00E904DD"/>
    <w:pPr>
      <w:autoSpaceDE w:val="0"/>
      <w:autoSpaceDN w:val="0"/>
      <w:spacing w:after="60"/>
      <w:ind w:firstLine="284"/>
    </w:pPr>
    <w:rPr>
      <w:sz w:val="20"/>
      <w:szCs w:val="20"/>
    </w:rPr>
  </w:style>
  <w:style w:type="paragraph" w:styleId="Podtitul">
    <w:name w:val="Subtitle"/>
    <w:basedOn w:val="Normln"/>
    <w:link w:val="PodtitulChar"/>
    <w:qFormat/>
    <w:rsid w:val="00E904DD"/>
    <w:pPr>
      <w:autoSpaceDE w:val="0"/>
      <w:autoSpaceDN w:val="0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rsid w:val="00E904DD"/>
    <w:rPr>
      <w:rFonts w:ascii="Cambria" w:eastAsia="Times New Roman" w:hAnsi="Cambria" w:cs="Cambria"/>
      <w:sz w:val="24"/>
      <w:szCs w:val="24"/>
      <w:lang w:eastAsia="cs-CZ"/>
    </w:rPr>
  </w:style>
  <w:style w:type="character" w:styleId="Odkaznakoment">
    <w:name w:val="annotation reference"/>
    <w:semiHidden/>
    <w:rsid w:val="00E904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904DD"/>
    <w:pPr>
      <w:autoSpaceDE w:val="0"/>
      <w:autoSpaceDN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90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04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">
    <w:name w:val="Char Char"/>
    <w:rsid w:val="00E904DD"/>
    <w:rPr>
      <w:sz w:val="24"/>
      <w:szCs w:val="24"/>
      <w:lang w:val="cs-CZ" w:eastAsia="cs-CZ"/>
    </w:rPr>
  </w:style>
  <w:style w:type="character" w:customStyle="1" w:styleId="CharChar2">
    <w:name w:val="Char Char2"/>
    <w:rsid w:val="00E904DD"/>
    <w:rPr>
      <w:sz w:val="24"/>
      <w:szCs w:val="24"/>
      <w:lang w:val="cs-CZ" w:eastAsia="cs-CZ"/>
    </w:rPr>
  </w:style>
  <w:style w:type="paragraph" w:customStyle="1" w:styleId="Odstavecseseznamem1">
    <w:name w:val="Odstavec se seznamem1"/>
    <w:basedOn w:val="Normln"/>
    <w:rsid w:val="00E904DD"/>
    <w:pPr>
      <w:autoSpaceDE w:val="0"/>
      <w:autoSpaceDN w:val="0"/>
      <w:ind w:left="720"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E904DD"/>
    <w:pPr>
      <w:autoSpaceDE w:val="0"/>
      <w:autoSpaceDN w:val="0"/>
      <w:ind w:left="708"/>
    </w:pPr>
    <w:rPr>
      <w:sz w:val="20"/>
      <w:szCs w:val="20"/>
    </w:rPr>
  </w:style>
  <w:style w:type="paragraph" w:styleId="FormtovanvHTML">
    <w:name w:val="HTML Preformatted"/>
    <w:basedOn w:val="Normln"/>
    <w:link w:val="FormtovanvHTMLChar"/>
    <w:rsid w:val="00E9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E904D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BodyTextIndentChar1">
    <w:name w:val="Body Text Indent Char1"/>
    <w:basedOn w:val="Normln"/>
    <w:link w:val="BodyTextIndentCharChar"/>
    <w:rsid w:val="00E904DD"/>
    <w:pPr>
      <w:tabs>
        <w:tab w:val="left" w:pos="-720"/>
        <w:tab w:val="left" w:pos="0"/>
        <w:tab w:val="left" w:pos="851"/>
      </w:tabs>
      <w:suppressAutoHyphens/>
      <w:autoSpaceDE w:val="0"/>
      <w:autoSpaceDN w:val="0"/>
      <w:spacing w:before="120" w:after="120"/>
      <w:ind w:right="-57"/>
      <w:jc w:val="both"/>
    </w:pPr>
    <w:rPr>
      <w:sz w:val="20"/>
      <w:szCs w:val="20"/>
    </w:rPr>
  </w:style>
  <w:style w:type="character" w:customStyle="1" w:styleId="BodyTextIndentCharChar">
    <w:name w:val="Body Text Indent Char Char"/>
    <w:link w:val="BodyTextIndentChar1"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ndnoteTextChar">
    <w:name w:val="Endnote Text Char"/>
    <w:semiHidden/>
    <w:rsid w:val="00E904DD"/>
    <w:rPr>
      <w:sz w:val="20"/>
      <w:szCs w:val="20"/>
    </w:rPr>
  </w:style>
  <w:style w:type="paragraph" w:styleId="Zkladntext2">
    <w:name w:val="Body Text 2"/>
    <w:basedOn w:val="Normln"/>
    <w:link w:val="Zkladntext2Char"/>
    <w:rsid w:val="00E904DD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904D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90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4">
    <w:name w:val="Style4"/>
    <w:basedOn w:val="Normln"/>
    <w:rsid w:val="00E904D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styleId="Sledovanodkaz">
    <w:name w:val="FollowedHyperlink"/>
    <w:rsid w:val="00E904DD"/>
    <w:rPr>
      <w:color w:val="800080"/>
      <w:u w:val="single"/>
    </w:rPr>
  </w:style>
  <w:style w:type="table" w:styleId="Svtlstnovn">
    <w:name w:val="Light Shading"/>
    <w:basedOn w:val="Normlntabulka"/>
    <w:uiPriority w:val="60"/>
    <w:rsid w:val="00CC76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CC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0209-BD0B-40EB-A70B-BABD66C9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1773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Eva Baková</cp:lastModifiedBy>
  <cp:revision>28</cp:revision>
  <dcterms:created xsi:type="dcterms:W3CDTF">2015-03-02T15:06:00Z</dcterms:created>
  <dcterms:modified xsi:type="dcterms:W3CDTF">2018-04-09T07:31:00Z</dcterms:modified>
</cp:coreProperties>
</file>